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E03475" w14:textId="5B3FBC89" w:rsidR="00E7747E" w:rsidRDefault="00C45D55" w:rsidP="00F83F06">
      <w:pPr>
        <w:jc w:val="center"/>
        <w:rPr>
          <w:rFonts w:ascii="Times New Roman" w:hAnsi="Times New Roman" w:cs="Times New Roman"/>
        </w:rPr>
      </w:pPr>
      <w:r>
        <w:rPr>
          <w:rFonts w:ascii="Times New Roman" w:hAnsi="Times New Roman" w:cs="Times New Roman"/>
        </w:rPr>
        <w:t>Notes on MLE significance</w:t>
      </w:r>
      <w:r>
        <w:rPr>
          <w:rStyle w:val="FootnoteReference"/>
          <w:rFonts w:ascii="Times New Roman" w:hAnsi="Times New Roman" w:cs="Times New Roman"/>
        </w:rPr>
        <w:footnoteReference w:id="1"/>
      </w:r>
    </w:p>
    <w:p w14:paraId="7ED867EF" w14:textId="09274B5E" w:rsidR="00F83F06" w:rsidRDefault="00F83F06" w:rsidP="00F83F06">
      <w:pPr>
        <w:jc w:val="center"/>
        <w:rPr>
          <w:rFonts w:ascii="Times New Roman" w:hAnsi="Times New Roman" w:cs="Times New Roman"/>
        </w:rPr>
      </w:pPr>
      <w:r>
        <w:rPr>
          <w:rFonts w:ascii="Times New Roman" w:hAnsi="Times New Roman" w:cs="Times New Roman"/>
        </w:rPr>
        <w:t>November 2024</w:t>
      </w:r>
    </w:p>
    <w:p w14:paraId="280BE803" w14:textId="77777777" w:rsidR="00F83F06" w:rsidRDefault="00F83F06">
      <w:pPr>
        <w:rPr>
          <w:rFonts w:ascii="Times New Roman" w:hAnsi="Times New Roman" w:cs="Times New Roman"/>
        </w:rPr>
      </w:pPr>
    </w:p>
    <w:p w14:paraId="47F36294" w14:textId="7344D438" w:rsidR="00C06EBE" w:rsidRPr="00B22692" w:rsidRDefault="00F83F06">
      <w:pPr>
        <w:rPr>
          <w:rFonts w:ascii="Times New Roman" w:hAnsi="Times New Roman" w:cs="Times New Roman"/>
        </w:rPr>
      </w:pPr>
      <w:r>
        <w:rPr>
          <w:rFonts w:ascii="Times New Roman" w:hAnsi="Times New Roman" w:cs="Times New Roman"/>
        </w:rPr>
        <w:t xml:space="preserve">The goal of this exercise is to create cumulative histograms of changes in the Maximum Likelihood Estimator, </w:t>
      </w:r>
      <w:r>
        <w:rPr>
          <w:rFonts w:ascii="Times New Roman" w:hAnsi="Times New Roman" w:cs="Times New Roman"/>
        </w:rPr>
        <w:sym w:font="Symbol" w:char="F064"/>
      </w:r>
      <w:r>
        <w:rPr>
          <w:rFonts w:ascii="Times New Roman" w:hAnsi="Times New Roman" w:cs="Times New Roman"/>
        </w:rPr>
        <w:t>MLE, when comparing a more complex noise model with the simpler, null-hypothesis noise model.</w:t>
      </w:r>
      <w:r w:rsidR="00FC0A17">
        <w:rPr>
          <w:rFonts w:ascii="Times New Roman" w:hAnsi="Times New Roman" w:cs="Times New Roman"/>
        </w:rPr>
        <w:t xml:space="preserve"> Here, I created a time-series with both 0.5 mm of white noise and 1 mm/yr</w:t>
      </w:r>
      <w:r w:rsidR="00FC0A17">
        <w:rPr>
          <w:rFonts w:ascii="Times New Roman" w:hAnsi="Times New Roman" w:cs="Times New Roman"/>
          <w:vertAlign w:val="superscript"/>
        </w:rPr>
        <w:t xml:space="preserve">0.5 </w:t>
      </w:r>
      <w:r w:rsidR="00FC0A17">
        <w:rPr>
          <w:rFonts w:ascii="Times New Roman" w:hAnsi="Times New Roman" w:cs="Times New Roman"/>
        </w:rPr>
        <w:t>random walk (RW) (also,</w:t>
      </w:r>
      <w:r w:rsidR="00BB33DD">
        <w:rPr>
          <w:rFonts w:ascii="Times New Roman" w:hAnsi="Times New Roman" w:cs="Times New Roman"/>
        </w:rPr>
        <w:t xml:space="preserve"> in a separate exercise,</w:t>
      </w:r>
      <w:r w:rsidR="00FC0A17">
        <w:rPr>
          <w:rFonts w:ascii="Times New Roman" w:hAnsi="Times New Roman" w:cs="Times New Roman"/>
        </w:rPr>
        <w:t xml:space="preserve"> 1 mm/yr</w:t>
      </w:r>
      <w:r w:rsidR="00FC0A17">
        <w:rPr>
          <w:rFonts w:ascii="Times New Roman" w:hAnsi="Times New Roman" w:cs="Times New Roman"/>
          <w:vertAlign w:val="superscript"/>
        </w:rPr>
        <w:t xml:space="preserve">0.25 </w:t>
      </w:r>
      <w:r w:rsidR="00FC0A17">
        <w:rPr>
          <w:rFonts w:ascii="Times New Roman" w:hAnsi="Times New Roman" w:cs="Times New Roman"/>
        </w:rPr>
        <w:t>flicker noise (FL)).</w:t>
      </w:r>
      <w:r w:rsidR="00B22692">
        <w:rPr>
          <w:rFonts w:ascii="Times New Roman" w:hAnsi="Times New Roman" w:cs="Times New Roman"/>
        </w:rPr>
        <w:t xml:space="preserve"> This becomes the underlying noise model and is termed the ‘null hypothesi</w:t>
      </w:r>
      <w:r w:rsidR="00660D1B">
        <w:rPr>
          <w:rFonts w:ascii="Times New Roman" w:hAnsi="Times New Roman" w:cs="Times New Roman"/>
        </w:rPr>
        <w:t>s</w:t>
      </w:r>
      <w:r w:rsidR="00B22692">
        <w:rPr>
          <w:rFonts w:ascii="Times New Roman" w:hAnsi="Times New Roman" w:cs="Times New Roman"/>
        </w:rPr>
        <w:t>’.</w:t>
      </w:r>
      <w:r w:rsidR="00FC0A17">
        <w:rPr>
          <w:rFonts w:ascii="Times New Roman" w:hAnsi="Times New Roman" w:cs="Times New Roman"/>
        </w:rPr>
        <w:t xml:space="preserve"> The time series consists of daily samples spanning 20 years. I used the program </w:t>
      </w:r>
      <w:proofErr w:type="spellStart"/>
      <w:r w:rsidR="00FC0A17">
        <w:rPr>
          <w:rFonts w:ascii="Times New Roman" w:hAnsi="Times New Roman" w:cs="Times New Roman"/>
        </w:rPr>
        <w:t>est_noise</w:t>
      </w:r>
      <w:proofErr w:type="spellEnd"/>
      <w:r w:rsidR="00FC0A17">
        <w:rPr>
          <w:rFonts w:ascii="Times New Roman" w:hAnsi="Times New Roman" w:cs="Times New Roman"/>
        </w:rPr>
        <w:t xml:space="preserve"> to estimate the amplitudes of white noise and random-walk noise</w:t>
      </w:r>
      <w:r w:rsidR="00BB33DD">
        <w:rPr>
          <w:rFonts w:ascii="Times New Roman" w:hAnsi="Times New Roman" w:cs="Times New Roman"/>
        </w:rPr>
        <w:t xml:space="preserve"> along with the rate (it should be zero)</w:t>
      </w:r>
      <w:r w:rsidR="00FC0A17">
        <w:rPr>
          <w:rFonts w:ascii="Times New Roman" w:hAnsi="Times New Roman" w:cs="Times New Roman"/>
        </w:rPr>
        <w:t xml:space="preserve">. The value of MLE is saved (along with the other parameters including rate, and the amplitudes of the noise estimates). Next, I used </w:t>
      </w:r>
      <w:proofErr w:type="spellStart"/>
      <w:r w:rsidR="00FC0A17">
        <w:rPr>
          <w:rFonts w:ascii="Times New Roman" w:hAnsi="Times New Roman" w:cs="Times New Roman"/>
        </w:rPr>
        <w:t>est_noise</w:t>
      </w:r>
      <w:proofErr w:type="spellEnd"/>
      <w:r w:rsidR="00FC0A17">
        <w:rPr>
          <w:rFonts w:ascii="Times New Roman" w:hAnsi="Times New Roman" w:cs="Times New Roman"/>
        </w:rPr>
        <w:t xml:space="preserve"> to estimate the parameters power-law noise (PL), noting that RW noise is a special case of PL </w:t>
      </w:r>
      <w:r w:rsidR="00B22692">
        <w:rPr>
          <w:rFonts w:ascii="Times New Roman" w:hAnsi="Times New Roman" w:cs="Times New Roman"/>
        </w:rPr>
        <w:t>where the index,</w:t>
      </w:r>
      <w:r w:rsidR="00BB33DD">
        <w:rPr>
          <w:rFonts w:ascii="Times New Roman" w:hAnsi="Times New Roman" w:cs="Times New Roman"/>
        </w:rPr>
        <w:t xml:space="preserve"> </w:t>
      </w:r>
      <w:r w:rsidR="00B22692">
        <w:rPr>
          <w:rFonts w:ascii="Times New Roman" w:hAnsi="Times New Roman" w:cs="Times New Roman"/>
        </w:rPr>
        <w:t>n, of the power-law, 1/</w:t>
      </w:r>
      <w:proofErr w:type="spellStart"/>
      <w:r w:rsidR="00B22692">
        <w:rPr>
          <w:rFonts w:ascii="Times New Roman" w:hAnsi="Times New Roman" w:cs="Times New Roman"/>
        </w:rPr>
        <w:t>f</w:t>
      </w:r>
      <w:r w:rsidR="00B22692">
        <w:rPr>
          <w:rFonts w:ascii="Times New Roman" w:hAnsi="Times New Roman" w:cs="Times New Roman"/>
          <w:vertAlign w:val="superscript"/>
        </w:rPr>
        <w:t>n</w:t>
      </w:r>
      <w:proofErr w:type="spellEnd"/>
      <w:r w:rsidR="00B22692">
        <w:rPr>
          <w:rFonts w:ascii="Times New Roman" w:hAnsi="Times New Roman" w:cs="Times New Roman"/>
        </w:rPr>
        <w:t xml:space="preserve">, is not fixed to 2. Again, MLE for this iteration is saved and compared with that from RW, thus </w:t>
      </w:r>
      <w:r w:rsidR="00B22692">
        <w:rPr>
          <w:rFonts w:ascii="Times New Roman" w:hAnsi="Times New Roman" w:cs="Times New Roman"/>
        </w:rPr>
        <w:sym w:font="Symbol" w:char="F064"/>
      </w:r>
      <w:r w:rsidR="00B22692">
        <w:rPr>
          <w:rFonts w:ascii="Times New Roman" w:hAnsi="Times New Roman" w:cs="Times New Roman"/>
        </w:rPr>
        <w:t xml:space="preserve">MLE. </w:t>
      </w:r>
      <w:r w:rsidR="00D5317E">
        <w:rPr>
          <w:rFonts w:ascii="Times New Roman" w:hAnsi="Times New Roman" w:cs="Times New Roman"/>
        </w:rPr>
        <w:t xml:space="preserve">For PL, there is one addition degree of freedom, the power law index, relative to the null model. Next, </w:t>
      </w:r>
      <w:proofErr w:type="spellStart"/>
      <w:r w:rsidR="00D5317E">
        <w:rPr>
          <w:rFonts w:ascii="Times New Roman" w:hAnsi="Times New Roman" w:cs="Times New Roman"/>
        </w:rPr>
        <w:t>est_noise</w:t>
      </w:r>
      <w:proofErr w:type="spellEnd"/>
      <w:r w:rsidR="00D5317E">
        <w:rPr>
          <w:rFonts w:ascii="Times New Roman" w:hAnsi="Times New Roman" w:cs="Times New Roman"/>
        </w:rPr>
        <w:t xml:space="preserve"> is used to compute the parameters for the generalized, Gauss-Markov (GGM) noise and its MLE is saved and compared with that from the null model. GGM has 2 more degrees of freedom relative to the null model and one more degree of freedom relative to the PL model. </w:t>
      </w:r>
      <w:r w:rsidR="00C06EBE">
        <w:rPr>
          <w:rFonts w:ascii="Times New Roman" w:hAnsi="Times New Roman" w:cs="Times New Roman"/>
        </w:rPr>
        <w:t xml:space="preserve">The final set of tests are for band passed-filtered noise (BP) with a range of 1 to 4 poles in combination with the RW model. </w:t>
      </w:r>
      <w:r w:rsidR="00B22E20">
        <w:rPr>
          <w:rFonts w:ascii="Times New Roman" w:hAnsi="Times New Roman" w:cs="Times New Roman"/>
        </w:rPr>
        <w:t>The table provides a summary on the number of unknowns for each of the 5 noise models being tested.</w:t>
      </w:r>
    </w:p>
    <w:tbl>
      <w:tblPr>
        <w:tblStyle w:val="TableGrid"/>
        <w:tblW w:w="0" w:type="auto"/>
        <w:tblLook w:val="04A0" w:firstRow="1" w:lastRow="0" w:firstColumn="1" w:lastColumn="0" w:noHBand="0" w:noVBand="1"/>
      </w:tblPr>
      <w:tblGrid>
        <w:gridCol w:w="5395"/>
        <w:gridCol w:w="1980"/>
      </w:tblGrid>
      <w:tr w:rsidR="00C06EBE" w14:paraId="3FECE88C" w14:textId="77777777" w:rsidTr="00BB33DD">
        <w:tc>
          <w:tcPr>
            <w:tcW w:w="5395" w:type="dxa"/>
          </w:tcPr>
          <w:p w14:paraId="031B1673" w14:textId="54BA19B1" w:rsidR="00C06EBE" w:rsidRPr="00C06EBE" w:rsidRDefault="00C06EBE">
            <w:pPr>
              <w:rPr>
                <w:rFonts w:ascii="Times New Roman" w:hAnsi="Times New Roman" w:cs="Times New Roman"/>
                <w:b/>
                <w:bCs/>
              </w:rPr>
            </w:pPr>
            <w:r w:rsidRPr="00C06EBE">
              <w:rPr>
                <w:rFonts w:ascii="Times New Roman" w:hAnsi="Times New Roman" w:cs="Times New Roman"/>
                <w:b/>
                <w:bCs/>
              </w:rPr>
              <w:t>Noise Model</w:t>
            </w:r>
          </w:p>
        </w:tc>
        <w:tc>
          <w:tcPr>
            <w:tcW w:w="1980" w:type="dxa"/>
          </w:tcPr>
          <w:p w14:paraId="4138ED1A" w14:textId="110C0F25" w:rsidR="00C06EBE" w:rsidRPr="00C06EBE" w:rsidRDefault="00C06EBE">
            <w:pPr>
              <w:rPr>
                <w:rFonts w:ascii="Times New Roman" w:hAnsi="Times New Roman" w:cs="Times New Roman"/>
                <w:b/>
                <w:bCs/>
              </w:rPr>
            </w:pPr>
            <w:r w:rsidRPr="00C06EBE">
              <w:rPr>
                <w:rFonts w:ascii="Times New Roman" w:hAnsi="Times New Roman" w:cs="Times New Roman"/>
                <w:b/>
                <w:bCs/>
              </w:rPr>
              <w:t xml:space="preserve">Number of </w:t>
            </w:r>
            <w:r w:rsidR="00BB33DD">
              <w:rPr>
                <w:rFonts w:ascii="Times New Roman" w:hAnsi="Times New Roman" w:cs="Times New Roman"/>
                <w:b/>
                <w:bCs/>
              </w:rPr>
              <w:t xml:space="preserve">noise </w:t>
            </w:r>
            <w:r w:rsidRPr="00C06EBE">
              <w:rPr>
                <w:rFonts w:ascii="Times New Roman" w:hAnsi="Times New Roman" w:cs="Times New Roman"/>
                <w:b/>
                <w:bCs/>
              </w:rPr>
              <w:t>parameters</w:t>
            </w:r>
          </w:p>
        </w:tc>
      </w:tr>
      <w:tr w:rsidR="00C06EBE" w14:paraId="59127589" w14:textId="77777777" w:rsidTr="00BB33DD">
        <w:tc>
          <w:tcPr>
            <w:tcW w:w="5395" w:type="dxa"/>
          </w:tcPr>
          <w:p w14:paraId="7EA21521" w14:textId="396BD3AE" w:rsidR="00C06EBE" w:rsidRDefault="00C06EBE">
            <w:pPr>
              <w:rPr>
                <w:rFonts w:ascii="Times New Roman" w:hAnsi="Times New Roman" w:cs="Times New Roman"/>
              </w:rPr>
            </w:pPr>
            <w:r>
              <w:rPr>
                <w:rFonts w:ascii="Times New Roman" w:hAnsi="Times New Roman" w:cs="Times New Roman"/>
              </w:rPr>
              <w:t>Random Walk (RW) + white noise (WN)</w:t>
            </w:r>
            <w:r w:rsidR="00F54845">
              <w:rPr>
                <w:rFonts w:ascii="Times New Roman" w:hAnsi="Times New Roman" w:cs="Times New Roman"/>
              </w:rPr>
              <w:t xml:space="preserve"> </w:t>
            </w:r>
            <w:r w:rsidR="00F54845" w:rsidRPr="00F54845">
              <w:rPr>
                <w:rFonts w:ascii="Times New Roman" w:hAnsi="Times New Roman" w:cs="Times New Roman"/>
                <w:b/>
                <w:bCs/>
              </w:rPr>
              <w:t>NULL</w:t>
            </w:r>
          </w:p>
        </w:tc>
        <w:tc>
          <w:tcPr>
            <w:tcW w:w="1980" w:type="dxa"/>
          </w:tcPr>
          <w:p w14:paraId="2B117DC3" w14:textId="16DB999F" w:rsidR="00C06EBE" w:rsidRDefault="00C06EBE">
            <w:pPr>
              <w:rPr>
                <w:rFonts w:ascii="Times New Roman" w:hAnsi="Times New Roman" w:cs="Times New Roman"/>
              </w:rPr>
            </w:pPr>
            <w:r>
              <w:rPr>
                <w:rFonts w:ascii="Times New Roman" w:hAnsi="Times New Roman" w:cs="Times New Roman"/>
              </w:rPr>
              <w:t>2</w:t>
            </w:r>
          </w:p>
        </w:tc>
      </w:tr>
      <w:tr w:rsidR="00C06EBE" w14:paraId="0E21E560" w14:textId="77777777" w:rsidTr="00BB33DD">
        <w:tc>
          <w:tcPr>
            <w:tcW w:w="5395" w:type="dxa"/>
          </w:tcPr>
          <w:p w14:paraId="3433DE7D" w14:textId="795D398F" w:rsidR="00C06EBE" w:rsidRDefault="00C06EBE">
            <w:pPr>
              <w:rPr>
                <w:rFonts w:ascii="Times New Roman" w:hAnsi="Times New Roman" w:cs="Times New Roman"/>
              </w:rPr>
            </w:pPr>
            <w:r>
              <w:rPr>
                <w:rFonts w:ascii="Times New Roman" w:hAnsi="Times New Roman" w:cs="Times New Roman"/>
              </w:rPr>
              <w:t>Power law (PL) + WN</w:t>
            </w:r>
          </w:p>
        </w:tc>
        <w:tc>
          <w:tcPr>
            <w:tcW w:w="1980" w:type="dxa"/>
          </w:tcPr>
          <w:p w14:paraId="44EB3375" w14:textId="08760E1A" w:rsidR="00C06EBE" w:rsidRDefault="00C06EBE">
            <w:pPr>
              <w:rPr>
                <w:rFonts w:ascii="Times New Roman" w:hAnsi="Times New Roman" w:cs="Times New Roman"/>
              </w:rPr>
            </w:pPr>
            <w:r>
              <w:rPr>
                <w:rFonts w:ascii="Times New Roman" w:hAnsi="Times New Roman" w:cs="Times New Roman"/>
              </w:rPr>
              <w:t>3</w:t>
            </w:r>
          </w:p>
        </w:tc>
      </w:tr>
      <w:tr w:rsidR="00C06EBE" w14:paraId="5FDEEF92" w14:textId="77777777" w:rsidTr="00BB33DD">
        <w:tc>
          <w:tcPr>
            <w:tcW w:w="5395" w:type="dxa"/>
          </w:tcPr>
          <w:p w14:paraId="45694D7F" w14:textId="2676C806" w:rsidR="00C06EBE" w:rsidRDefault="00C06EBE">
            <w:pPr>
              <w:rPr>
                <w:rFonts w:ascii="Times New Roman" w:hAnsi="Times New Roman" w:cs="Times New Roman"/>
              </w:rPr>
            </w:pPr>
            <w:r>
              <w:rPr>
                <w:rFonts w:ascii="Times New Roman" w:hAnsi="Times New Roman" w:cs="Times New Roman"/>
              </w:rPr>
              <w:t>Gauss-Markov + WN</w:t>
            </w:r>
          </w:p>
        </w:tc>
        <w:tc>
          <w:tcPr>
            <w:tcW w:w="1980" w:type="dxa"/>
          </w:tcPr>
          <w:p w14:paraId="73CECEC2" w14:textId="58AD361C" w:rsidR="00C06EBE" w:rsidRDefault="00C06EBE">
            <w:pPr>
              <w:rPr>
                <w:rFonts w:ascii="Times New Roman" w:hAnsi="Times New Roman" w:cs="Times New Roman"/>
              </w:rPr>
            </w:pPr>
            <w:r>
              <w:rPr>
                <w:rFonts w:ascii="Times New Roman" w:hAnsi="Times New Roman" w:cs="Times New Roman"/>
              </w:rPr>
              <w:t>4</w:t>
            </w:r>
          </w:p>
        </w:tc>
      </w:tr>
      <w:tr w:rsidR="00C06EBE" w14:paraId="686CF38B" w14:textId="77777777" w:rsidTr="00BB33DD">
        <w:tc>
          <w:tcPr>
            <w:tcW w:w="5395" w:type="dxa"/>
          </w:tcPr>
          <w:p w14:paraId="0699A110" w14:textId="779C6AC5" w:rsidR="00C06EBE" w:rsidRDefault="00C06EBE">
            <w:pPr>
              <w:rPr>
                <w:rFonts w:ascii="Times New Roman" w:hAnsi="Times New Roman" w:cs="Times New Roman"/>
              </w:rPr>
            </w:pPr>
            <w:r>
              <w:rPr>
                <w:rFonts w:ascii="Times New Roman" w:hAnsi="Times New Roman" w:cs="Times New Roman"/>
              </w:rPr>
              <w:t>Band passed with 1 pole (BP1), RW + WN</w:t>
            </w:r>
          </w:p>
        </w:tc>
        <w:tc>
          <w:tcPr>
            <w:tcW w:w="1980" w:type="dxa"/>
          </w:tcPr>
          <w:p w14:paraId="4EC4A14D" w14:textId="16CAA193" w:rsidR="00C06EBE" w:rsidRDefault="00C06EBE">
            <w:pPr>
              <w:rPr>
                <w:rFonts w:ascii="Times New Roman" w:hAnsi="Times New Roman" w:cs="Times New Roman"/>
              </w:rPr>
            </w:pPr>
            <w:r>
              <w:rPr>
                <w:rFonts w:ascii="Times New Roman" w:hAnsi="Times New Roman" w:cs="Times New Roman"/>
              </w:rPr>
              <w:t>3</w:t>
            </w:r>
          </w:p>
        </w:tc>
      </w:tr>
      <w:tr w:rsidR="00C06EBE" w14:paraId="33E6725B" w14:textId="77777777" w:rsidTr="00BB33DD">
        <w:tc>
          <w:tcPr>
            <w:tcW w:w="5395" w:type="dxa"/>
          </w:tcPr>
          <w:p w14:paraId="36C7FCE7" w14:textId="6C861CB9" w:rsidR="00C06EBE" w:rsidRDefault="00C06EBE">
            <w:pPr>
              <w:rPr>
                <w:rFonts w:ascii="Times New Roman" w:hAnsi="Times New Roman" w:cs="Times New Roman"/>
              </w:rPr>
            </w:pPr>
            <w:r>
              <w:rPr>
                <w:rFonts w:ascii="Times New Roman" w:hAnsi="Times New Roman" w:cs="Times New Roman"/>
              </w:rPr>
              <w:t>Band passed with 1 to 4 poles (</w:t>
            </w:r>
            <w:proofErr w:type="spellStart"/>
            <w:r>
              <w:rPr>
                <w:rFonts w:ascii="Times New Roman" w:hAnsi="Times New Roman" w:cs="Times New Roman"/>
              </w:rPr>
              <w:t>BPx</w:t>
            </w:r>
            <w:proofErr w:type="spellEnd"/>
            <w:r>
              <w:rPr>
                <w:rFonts w:ascii="Times New Roman" w:hAnsi="Times New Roman" w:cs="Times New Roman"/>
              </w:rPr>
              <w:t>) + RW +WN</w:t>
            </w:r>
          </w:p>
        </w:tc>
        <w:tc>
          <w:tcPr>
            <w:tcW w:w="1980" w:type="dxa"/>
          </w:tcPr>
          <w:p w14:paraId="313E08DA" w14:textId="10D469C2" w:rsidR="00C06EBE" w:rsidRDefault="00C06EBE">
            <w:pPr>
              <w:rPr>
                <w:rFonts w:ascii="Times New Roman" w:hAnsi="Times New Roman" w:cs="Times New Roman"/>
              </w:rPr>
            </w:pPr>
            <w:r>
              <w:rPr>
                <w:rFonts w:ascii="Times New Roman" w:hAnsi="Times New Roman" w:cs="Times New Roman"/>
              </w:rPr>
              <w:t>4</w:t>
            </w:r>
          </w:p>
        </w:tc>
      </w:tr>
    </w:tbl>
    <w:p w14:paraId="3A2AF470" w14:textId="06D8D86C" w:rsidR="00F83F06" w:rsidRDefault="00F83F06">
      <w:pPr>
        <w:rPr>
          <w:rFonts w:ascii="Times New Roman" w:hAnsi="Times New Roman" w:cs="Times New Roman"/>
        </w:rPr>
      </w:pPr>
    </w:p>
    <w:p w14:paraId="55B6F35E" w14:textId="6B192A6C" w:rsidR="00B22E20" w:rsidRDefault="00B22E20">
      <w:pPr>
        <w:rPr>
          <w:rFonts w:ascii="Times New Roman" w:hAnsi="Times New Roman" w:cs="Times New Roman"/>
        </w:rPr>
      </w:pPr>
      <w:r>
        <w:rPr>
          <w:rFonts w:ascii="Times New Roman" w:hAnsi="Times New Roman" w:cs="Times New Roman"/>
        </w:rPr>
        <w:t xml:space="preserve">The above set of calculations were run 1000 times using a different set of simulations of RW + WN noise. (or FL + WN). </w:t>
      </w:r>
      <w:r w:rsidR="00F54845">
        <w:rPr>
          <w:rFonts w:ascii="Times New Roman" w:hAnsi="Times New Roman" w:cs="Times New Roman"/>
        </w:rPr>
        <w:t xml:space="preserve">From these simulations, </w:t>
      </w:r>
      <w:r w:rsidR="00F54845">
        <w:rPr>
          <w:rFonts w:ascii="Times New Roman" w:hAnsi="Times New Roman" w:cs="Times New Roman"/>
        </w:rPr>
        <w:sym w:font="Symbol" w:char="F064"/>
      </w:r>
      <w:r w:rsidR="00F54845">
        <w:rPr>
          <w:rFonts w:ascii="Times New Roman" w:hAnsi="Times New Roman" w:cs="Times New Roman"/>
        </w:rPr>
        <w:t>MLEs were tabulated and sorted to provide plots of the cumulative histogram</w:t>
      </w:r>
      <w:r w:rsidR="000F1F0A">
        <w:rPr>
          <w:rFonts w:ascii="Times New Roman" w:hAnsi="Times New Roman" w:cs="Times New Roman"/>
        </w:rPr>
        <w:t>s</w:t>
      </w:r>
      <w:r w:rsidR="00F54845">
        <w:rPr>
          <w:rFonts w:ascii="Times New Roman" w:hAnsi="Times New Roman" w:cs="Times New Roman"/>
        </w:rPr>
        <w:t xml:space="preserve"> for each difference of MLEs. The expectation is that with more model parameters than the null model, then the MLE should be larger than that from the null model. Then from the cumulative histograms, the 68%, 95%, and 99% confidence levels can be identified for which the null model can be rejected in favor of the more complex model. These comparisons are carried out for PL-null, GGM-null, GGM-PL, (BP1+null)-null, and (</w:t>
      </w:r>
      <w:proofErr w:type="spellStart"/>
      <w:r w:rsidR="00F54845">
        <w:rPr>
          <w:rFonts w:ascii="Times New Roman" w:hAnsi="Times New Roman" w:cs="Times New Roman"/>
        </w:rPr>
        <w:t>BPx+null</w:t>
      </w:r>
      <w:proofErr w:type="spellEnd"/>
      <w:r w:rsidR="00F54845">
        <w:rPr>
          <w:rFonts w:ascii="Times New Roman" w:hAnsi="Times New Roman" w:cs="Times New Roman"/>
        </w:rPr>
        <w:t>)-null</w:t>
      </w:r>
      <w:r w:rsidR="00BB33DD">
        <w:rPr>
          <w:rFonts w:ascii="Times New Roman" w:hAnsi="Times New Roman" w:cs="Times New Roman"/>
        </w:rPr>
        <w:t xml:space="preserve">. </w:t>
      </w:r>
      <w:r w:rsidR="00F54845">
        <w:rPr>
          <w:rFonts w:ascii="Times New Roman" w:hAnsi="Times New Roman" w:cs="Times New Roman"/>
        </w:rPr>
        <w:t>Figures 1 and 2 show these histograms where null is either RW in Figure 1 or FL in Figure 2.</w:t>
      </w:r>
    </w:p>
    <w:p w14:paraId="28FE11B1" w14:textId="77777777" w:rsidR="00A75A19" w:rsidRDefault="00A75A19">
      <w:pPr>
        <w:rPr>
          <w:rFonts w:ascii="Times New Roman" w:hAnsi="Times New Roman" w:cs="Times New Roman"/>
        </w:rPr>
      </w:pPr>
    </w:p>
    <w:p w14:paraId="126F301E" w14:textId="703D8D87" w:rsidR="00AD7D01" w:rsidRDefault="00A75A19" w:rsidP="00AD7D01">
      <w:pPr>
        <w:keepNext/>
      </w:pPr>
      <w:r>
        <w:rPr>
          <w:rFonts w:ascii="Times New Roman" w:hAnsi="Times New Roman" w:cs="Times New Roman"/>
        </w:rPr>
        <w:t xml:space="preserve">The upper left of Figure 1 shows the cumulative histogram of the PL model compared with the null, RW model. </w:t>
      </w:r>
      <w:r w:rsidR="00AD7D01">
        <w:rPr>
          <w:rFonts w:ascii="Times New Roman" w:hAnsi="Times New Roman" w:cs="Times New Roman"/>
        </w:rPr>
        <w:t xml:space="preserve">In each plot, I’ve identified the 68%. and 95%, levels as horizontal, black, dashed lines. The 68% level intersect the cumulative histogram when </w:t>
      </w:r>
      <w:r w:rsidR="00AD7D01">
        <w:rPr>
          <w:rFonts w:ascii="Times New Roman" w:hAnsi="Times New Roman" w:cs="Times New Roman"/>
        </w:rPr>
        <w:sym w:font="Symbol" w:char="F064"/>
      </w:r>
      <w:r w:rsidR="00AD7D01">
        <w:rPr>
          <w:rFonts w:ascii="Times New Roman" w:hAnsi="Times New Roman" w:cs="Times New Roman"/>
        </w:rPr>
        <w:t xml:space="preserve">MLE=0.51 indicating that </w:t>
      </w:r>
      <w:r w:rsidR="00AD7D01">
        <w:rPr>
          <w:rFonts w:ascii="Times New Roman" w:hAnsi="Times New Roman" w:cs="Times New Roman"/>
        </w:rPr>
        <w:lastRenderedPageBreak/>
        <w:t xml:space="preserve">68% of the simulations had a </w:t>
      </w:r>
      <w:r w:rsidR="00AD7D01">
        <w:rPr>
          <w:rFonts w:ascii="Times New Roman" w:hAnsi="Times New Roman" w:cs="Times New Roman"/>
        </w:rPr>
        <w:sym w:font="Symbol" w:char="F064"/>
      </w:r>
      <w:r w:rsidR="00AD7D01">
        <w:rPr>
          <w:rFonts w:ascii="Times New Roman" w:hAnsi="Times New Roman" w:cs="Times New Roman"/>
        </w:rPr>
        <w:t xml:space="preserve">MLE that fell between 0 and 0.51. </w:t>
      </w:r>
      <w:r>
        <w:rPr>
          <w:rFonts w:ascii="Times New Roman" w:hAnsi="Times New Roman" w:cs="Times New Roman"/>
        </w:rPr>
        <w:t xml:space="preserve"> And, for 99% of the simulations, the change of MLE </w:t>
      </w:r>
      <w:r w:rsidR="00AD7D01">
        <w:rPr>
          <w:rFonts w:ascii="Times New Roman" w:hAnsi="Times New Roman" w:cs="Times New Roman"/>
        </w:rPr>
        <w:t xml:space="preserve">&gt;= </w:t>
      </w:r>
      <w:r>
        <w:rPr>
          <w:rFonts w:ascii="Times New Roman" w:hAnsi="Times New Roman" w:cs="Times New Roman"/>
        </w:rPr>
        <w:t>3.80.</w:t>
      </w:r>
      <w:r w:rsidR="00AD7D01">
        <w:rPr>
          <w:rFonts w:ascii="Times New Roman" w:hAnsi="Times New Roman" w:cs="Times New Roman"/>
          <w:noProof/>
        </w:rPr>
        <w:drawing>
          <wp:inline distT="0" distB="0" distL="0" distR="0" wp14:anchorId="24453F9B" wp14:editId="0FA5DD9A">
            <wp:extent cx="5130635" cy="6451600"/>
            <wp:effectExtent l="0" t="0" r="635" b="0"/>
            <wp:docPr id="13282522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825226" name="Picture 132825226"/>
                    <pic:cNvPicPr/>
                  </pic:nvPicPr>
                  <pic:blipFill rotWithShape="1">
                    <a:blip r:embed="rId7">
                      <a:extLst>
                        <a:ext uri="{28A0092B-C50C-407E-A947-70E740481C1C}">
                          <a14:useLocalDpi xmlns:a14="http://schemas.microsoft.com/office/drawing/2010/main" val="0"/>
                        </a:ext>
                      </a:extLst>
                    </a:blip>
                    <a:srcRect l="2137" t="12108" r="11539" b="4012"/>
                    <a:stretch/>
                  </pic:blipFill>
                  <pic:spPr bwMode="auto">
                    <a:xfrm>
                      <a:off x="0" y="0"/>
                      <a:ext cx="5130796" cy="6451802"/>
                    </a:xfrm>
                    <a:prstGeom prst="rect">
                      <a:avLst/>
                    </a:prstGeom>
                    <a:ln>
                      <a:noFill/>
                    </a:ln>
                    <a:extLst>
                      <a:ext uri="{53640926-AAD7-44D8-BBD7-CCE9431645EC}">
                        <a14:shadowObscured xmlns:a14="http://schemas.microsoft.com/office/drawing/2010/main"/>
                      </a:ext>
                    </a:extLst>
                  </pic:spPr>
                </pic:pic>
              </a:graphicData>
            </a:graphic>
          </wp:inline>
        </w:drawing>
      </w:r>
    </w:p>
    <w:p w14:paraId="4E95BB53" w14:textId="2A680593" w:rsidR="00AD7D01" w:rsidRDefault="00AD7D01" w:rsidP="00AD7D01">
      <w:pPr>
        <w:pStyle w:val="Caption"/>
      </w:pPr>
      <w:r>
        <w:t xml:space="preserve">Figure </w:t>
      </w:r>
      <w:fldSimple w:instr=" SEQ Figure \* ARABIC ">
        <w:r w:rsidR="002E02C4">
          <w:rPr>
            <w:noProof/>
          </w:rPr>
          <w:t>1</w:t>
        </w:r>
      </w:fldSimple>
      <w:r w:rsidR="002E02C4">
        <w:rPr>
          <w:noProof/>
        </w:rPr>
        <w:t xml:space="preserve">. </w:t>
      </w:r>
      <w:r w:rsidRPr="001D47F0">
        <w:t>Change in MLE for PL, GGM, and BP noise models relative to the null, RW model of noise</w:t>
      </w:r>
    </w:p>
    <w:p w14:paraId="332E71DE" w14:textId="223A5575" w:rsidR="00A75A19" w:rsidRDefault="00AD7D01">
      <w:pPr>
        <w:rPr>
          <w:rFonts w:ascii="Times New Roman" w:hAnsi="Times New Roman" w:cs="Times New Roman"/>
        </w:rPr>
      </w:pPr>
      <w:r>
        <w:rPr>
          <w:rFonts w:ascii="Times New Roman" w:hAnsi="Times New Roman" w:cs="Times New Roman"/>
        </w:rPr>
        <w:t>C</w:t>
      </w:r>
      <w:r w:rsidR="00A75A19">
        <w:rPr>
          <w:rFonts w:ascii="Times New Roman" w:hAnsi="Times New Roman" w:cs="Times New Roman"/>
        </w:rPr>
        <w:t xml:space="preserve">onsequently, for any simulation that </w:t>
      </w:r>
      <w:r w:rsidR="00A75A19">
        <w:rPr>
          <w:rFonts w:ascii="Times New Roman" w:hAnsi="Times New Roman" w:cs="Times New Roman"/>
        </w:rPr>
        <w:sym w:font="Symbol" w:char="F064"/>
      </w:r>
      <w:r w:rsidR="00A75A19">
        <w:rPr>
          <w:rFonts w:ascii="Times New Roman" w:hAnsi="Times New Roman" w:cs="Times New Roman"/>
        </w:rPr>
        <w:t>MLE&gt;3.80, that represents 0.01 probability that the null hypothesis (RW) is better than the PL model</w:t>
      </w:r>
      <w:r w:rsidR="00BB33DD">
        <w:rPr>
          <w:rFonts w:ascii="Times New Roman" w:hAnsi="Times New Roman" w:cs="Times New Roman"/>
        </w:rPr>
        <w:t>, or one can reject the null model in favor of the PL model.</w:t>
      </w:r>
      <w:r w:rsidR="00AA05BB">
        <w:rPr>
          <w:rFonts w:ascii="Times New Roman" w:hAnsi="Times New Roman" w:cs="Times New Roman"/>
        </w:rPr>
        <w:t xml:space="preserve"> The black, vertical, dashed lines show where the </w:t>
      </w:r>
      <w:r w:rsidR="00AA05BB">
        <w:rPr>
          <w:rFonts w:ascii="Times New Roman" w:hAnsi="Times New Roman" w:cs="Times New Roman"/>
        </w:rPr>
        <w:sym w:font="Symbol" w:char="F064"/>
      </w:r>
      <w:r w:rsidR="00AA05BB">
        <w:rPr>
          <w:rFonts w:ascii="Times New Roman" w:hAnsi="Times New Roman" w:cs="Times New Roman"/>
        </w:rPr>
        <w:t>MLE where cumulative histogram matches the 68%, 95%, and 99% levels. This identi</w:t>
      </w:r>
      <w:r w:rsidR="000822E7">
        <w:rPr>
          <w:rFonts w:ascii="Times New Roman" w:hAnsi="Times New Roman" w:cs="Times New Roman"/>
        </w:rPr>
        <w:t>fi</w:t>
      </w:r>
      <w:r w:rsidR="00AA05BB">
        <w:rPr>
          <w:rFonts w:ascii="Times New Roman" w:hAnsi="Times New Roman" w:cs="Times New Roman"/>
        </w:rPr>
        <w:t xml:space="preserve">cation is carried through with the </w:t>
      </w:r>
      <w:r w:rsidR="000822E7">
        <w:rPr>
          <w:rFonts w:ascii="Times New Roman" w:hAnsi="Times New Roman" w:cs="Times New Roman"/>
        </w:rPr>
        <w:t xml:space="preserve">GGM vs RW, and the GGM vs PL comparisons. For the comparison of the BP models with RW, I’ve combined two different sets, the black cumulative histogram is the comparison with BP having </w:t>
      </w:r>
      <w:r w:rsidR="000822E7">
        <w:rPr>
          <w:rFonts w:ascii="Times New Roman" w:hAnsi="Times New Roman" w:cs="Times New Roman"/>
        </w:rPr>
        <w:lastRenderedPageBreak/>
        <w:t>only a single pole (BP1) and the red cumulative histogram is for the case where the poles can range from 1 to 4 (</w:t>
      </w:r>
      <w:proofErr w:type="spellStart"/>
      <w:r w:rsidR="000822E7">
        <w:rPr>
          <w:rFonts w:ascii="Times New Roman" w:hAnsi="Times New Roman" w:cs="Times New Roman"/>
        </w:rPr>
        <w:t>BPx</w:t>
      </w:r>
      <w:proofErr w:type="spellEnd"/>
      <w:r w:rsidR="000822E7">
        <w:rPr>
          <w:rFonts w:ascii="Times New Roman" w:hAnsi="Times New Roman" w:cs="Times New Roman"/>
        </w:rPr>
        <w:t>).</w:t>
      </w:r>
      <w:r w:rsidR="00A51762">
        <w:rPr>
          <w:rFonts w:ascii="Times New Roman" w:hAnsi="Times New Roman" w:cs="Times New Roman"/>
        </w:rPr>
        <w:t xml:space="preserve"> The identification of the 68. 95, and 99% levels of </w:t>
      </w:r>
      <w:r w:rsidR="00A51762">
        <w:rPr>
          <w:rFonts w:ascii="Times New Roman" w:hAnsi="Times New Roman" w:cs="Times New Roman"/>
        </w:rPr>
        <w:sym w:font="Symbol" w:char="F064"/>
      </w:r>
      <w:r w:rsidR="00A51762">
        <w:rPr>
          <w:rFonts w:ascii="Times New Roman" w:hAnsi="Times New Roman" w:cs="Times New Roman"/>
        </w:rPr>
        <w:t xml:space="preserve">MLE are color coded with the vertical black lines being those for BP1 and the red being for </w:t>
      </w:r>
      <w:proofErr w:type="spellStart"/>
      <w:r w:rsidR="00A51762">
        <w:rPr>
          <w:rFonts w:ascii="Times New Roman" w:hAnsi="Times New Roman" w:cs="Times New Roman"/>
        </w:rPr>
        <w:t>BPx</w:t>
      </w:r>
      <w:proofErr w:type="spellEnd"/>
      <w:r w:rsidR="00A51762">
        <w:rPr>
          <w:rFonts w:ascii="Times New Roman" w:hAnsi="Times New Roman" w:cs="Times New Roman"/>
        </w:rPr>
        <w:t>.</w:t>
      </w:r>
    </w:p>
    <w:p w14:paraId="104B2205" w14:textId="77777777" w:rsidR="006E173F" w:rsidRDefault="006E173F">
      <w:pPr>
        <w:rPr>
          <w:rFonts w:ascii="Times New Roman" w:hAnsi="Times New Roman" w:cs="Times New Roman"/>
        </w:rPr>
      </w:pPr>
    </w:p>
    <w:p w14:paraId="1271A1E6" w14:textId="5285593A" w:rsidR="006E173F" w:rsidRDefault="006E173F">
      <w:pPr>
        <w:rPr>
          <w:rFonts w:ascii="Times New Roman" w:hAnsi="Times New Roman" w:cs="Times New Roman"/>
        </w:rPr>
      </w:pPr>
      <w:r>
        <w:rPr>
          <w:rFonts w:ascii="Times New Roman" w:hAnsi="Times New Roman" w:cs="Times New Roman"/>
        </w:rPr>
        <w:t xml:space="preserve">For many of the comparisons of the BP models with RW, the computed change in MLE was negative indicating that </w:t>
      </w:r>
      <w:proofErr w:type="spellStart"/>
      <w:r>
        <w:rPr>
          <w:rFonts w:ascii="Times New Roman" w:hAnsi="Times New Roman" w:cs="Times New Roman"/>
        </w:rPr>
        <w:t>est_noise</w:t>
      </w:r>
      <w:proofErr w:type="spellEnd"/>
      <w:r>
        <w:rPr>
          <w:rFonts w:ascii="Times New Roman" w:hAnsi="Times New Roman" w:cs="Times New Roman"/>
        </w:rPr>
        <w:t xml:space="preserve"> failed to correctly iterate to the appropriate value of the amplitude of BP noise; </w:t>
      </w:r>
      <w:proofErr w:type="spellStart"/>
      <w:r>
        <w:rPr>
          <w:rFonts w:ascii="Times New Roman" w:hAnsi="Times New Roman" w:cs="Times New Roman"/>
        </w:rPr>
        <w:t>est_noise</w:t>
      </w:r>
      <w:proofErr w:type="spellEnd"/>
      <w:r>
        <w:rPr>
          <w:rFonts w:ascii="Times New Roman" w:hAnsi="Times New Roman" w:cs="Times New Roman"/>
        </w:rPr>
        <w:t xml:space="preserve"> should have converged to zero for the amplitude of BP noise which would have resulted in </w:t>
      </w:r>
      <w:r>
        <w:rPr>
          <w:rFonts w:ascii="Times New Roman" w:hAnsi="Times New Roman" w:cs="Times New Roman"/>
        </w:rPr>
        <w:sym w:font="Symbol" w:char="F064"/>
      </w:r>
      <w:r>
        <w:rPr>
          <w:rFonts w:ascii="Times New Roman" w:hAnsi="Times New Roman" w:cs="Times New Roman"/>
        </w:rPr>
        <w:t xml:space="preserve">MLE=0.  Instead, for those negative values of </w:t>
      </w:r>
      <w:r>
        <w:rPr>
          <w:rFonts w:ascii="Times New Roman" w:hAnsi="Times New Roman" w:cs="Times New Roman"/>
        </w:rPr>
        <w:sym w:font="Symbol" w:char="F064"/>
      </w:r>
      <w:r>
        <w:rPr>
          <w:rFonts w:ascii="Times New Roman" w:hAnsi="Times New Roman" w:cs="Times New Roman"/>
        </w:rPr>
        <w:t>MLE, I change them to be zero when counting for the cumulative histogram. Consequently, the two cumulative histograms associated with BP noise have a large step at zero.</w:t>
      </w:r>
    </w:p>
    <w:p w14:paraId="0BFC4901" w14:textId="4FEAC750" w:rsidR="00BB33DD" w:rsidRDefault="00BB33DD">
      <w:pPr>
        <w:rPr>
          <w:rFonts w:ascii="Times New Roman" w:hAnsi="Times New Roman" w:cs="Times New Roman"/>
        </w:rPr>
      </w:pPr>
    </w:p>
    <w:p w14:paraId="2F5476F0" w14:textId="5BCCCA64" w:rsidR="00BB33DD" w:rsidRDefault="00BB33DD">
      <w:pPr>
        <w:rPr>
          <w:rFonts w:ascii="Times New Roman" w:hAnsi="Times New Roman" w:cs="Times New Roman"/>
        </w:rPr>
      </w:pPr>
      <w:r>
        <w:rPr>
          <w:rFonts w:ascii="Times New Roman" w:hAnsi="Times New Roman" w:cs="Times New Roman"/>
        </w:rPr>
        <w:t xml:space="preserve">For reference, I plot in blue the cumulative histogram of a one-sided, normal distribution. That distribution has been normalized such that its 68% level matches that from cumulative histogram of </w:t>
      </w:r>
      <w:r>
        <w:rPr>
          <w:rFonts w:ascii="Times New Roman" w:hAnsi="Times New Roman" w:cs="Times New Roman"/>
        </w:rPr>
        <w:sym w:font="Symbol" w:char="F064"/>
      </w:r>
      <w:r>
        <w:rPr>
          <w:rFonts w:ascii="Times New Roman" w:hAnsi="Times New Roman" w:cs="Times New Roman"/>
        </w:rPr>
        <w:t xml:space="preserve">MLE. </w:t>
      </w:r>
      <w:r w:rsidR="006E173F">
        <w:rPr>
          <w:rFonts w:ascii="Times New Roman" w:hAnsi="Times New Roman" w:cs="Times New Roman"/>
        </w:rPr>
        <w:t xml:space="preserve">For the cases of GGM-RW and GGM-PL, the cumulative histogram of </w:t>
      </w:r>
      <w:r w:rsidR="006E173F">
        <w:rPr>
          <w:rFonts w:ascii="Times New Roman" w:hAnsi="Times New Roman" w:cs="Times New Roman"/>
        </w:rPr>
        <w:sym w:font="Symbol" w:char="F064"/>
      </w:r>
      <w:r w:rsidR="006E173F">
        <w:rPr>
          <w:rFonts w:ascii="Times New Roman" w:hAnsi="Times New Roman" w:cs="Times New Roman"/>
        </w:rPr>
        <w:t xml:space="preserve">MLE closely matches the distribution from a one-sided normal distribution. For the other two cases, PL-RW and BP-RW, the distribution of </w:t>
      </w:r>
      <w:r w:rsidR="006E173F">
        <w:rPr>
          <w:rFonts w:ascii="Times New Roman" w:hAnsi="Times New Roman" w:cs="Times New Roman"/>
        </w:rPr>
        <w:sym w:font="Symbol" w:char="F064"/>
      </w:r>
      <w:r w:rsidR="006E173F">
        <w:rPr>
          <w:rFonts w:ascii="Times New Roman" w:hAnsi="Times New Roman" w:cs="Times New Roman"/>
        </w:rPr>
        <w:t>MLE have heavier tails than that predicted by a one-sided, normal distribution.</w:t>
      </w:r>
    </w:p>
    <w:p w14:paraId="1BB8025F" w14:textId="77777777" w:rsidR="000933AB" w:rsidRDefault="000933AB">
      <w:pPr>
        <w:rPr>
          <w:rFonts w:ascii="Times New Roman" w:hAnsi="Times New Roman" w:cs="Times New Roman"/>
        </w:rPr>
      </w:pPr>
    </w:p>
    <w:p w14:paraId="0F0A1958" w14:textId="13754959" w:rsidR="000933AB" w:rsidRDefault="000933AB">
      <w:pPr>
        <w:rPr>
          <w:rFonts w:ascii="Times New Roman" w:hAnsi="Times New Roman" w:cs="Times New Roman"/>
        </w:rPr>
      </w:pPr>
      <w:r>
        <w:rPr>
          <w:rFonts w:ascii="Times New Roman" w:hAnsi="Times New Roman" w:cs="Times New Roman"/>
        </w:rPr>
        <w:t xml:space="preserve">Also, noted with a dashed, vertical green line is the point where </w:t>
      </w:r>
      <w:r>
        <w:rPr>
          <w:rFonts w:ascii="Times New Roman" w:hAnsi="Times New Roman" w:cs="Times New Roman"/>
        </w:rPr>
        <w:sym w:font="Symbol" w:char="F064"/>
      </w:r>
      <w:r>
        <w:rPr>
          <w:rFonts w:ascii="Times New Roman" w:hAnsi="Times New Roman" w:cs="Times New Roman"/>
        </w:rPr>
        <w:t xml:space="preserve">MLE corresponds to AIC=0. AIC has often been used as a metric to decide which noise model is most appropriate. For instance, with the comparison of PL versus RW, </w:t>
      </w:r>
      <w:r>
        <w:rPr>
          <w:rFonts w:ascii="Times New Roman" w:hAnsi="Times New Roman" w:cs="Times New Roman"/>
        </w:rPr>
        <w:sym w:font="Symbol" w:char="F064"/>
      </w:r>
      <w:r>
        <w:rPr>
          <w:rFonts w:ascii="Times New Roman" w:hAnsi="Times New Roman" w:cs="Times New Roman"/>
        </w:rPr>
        <w:t xml:space="preserve">MLE=1 corresponds to AIC=0 and, from the cumulative histogram, that corresponds to approximately 0.85 </w:t>
      </w:r>
      <w:proofErr w:type="spellStart"/>
      <w:r w:rsidR="00984FFE">
        <w:rPr>
          <w:rFonts w:ascii="Times New Roman" w:hAnsi="Times New Roman" w:cs="Times New Roman"/>
        </w:rPr>
        <w:t>probablity</w:t>
      </w:r>
      <w:proofErr w:type="spellEnd"/>
      <w:r w:rsidR="00984FFE">
        <w:rPr>
          <w:rFonts w:ascii="Times New Roman" w:hAnsi="Times New Roman" w:cs="Times New Roman"/>
        </w:rPr>
        <w:t xml:space="preserve"> </w:t>
      </w:r>
      <w:r>
        <w:rPr>
          <w:rFonts w:ascii="Times New Roman" w:hAnsi="Times New Roman" w:cs="Times New Roman"/>
        </w:rPr>
        <w:t xml:space="preserve">that RW can be rejected in favor of PL.  For the same comparison with GGM versus RW, </w:t>
      </w:r>
      <w:r>
        <w:rPr>
          <w:rFonts w:ascii="Times New Roman" w:hAnsi="Times New Roman" w:cs="Times New Roman"/>
        </w:rPr>
        <w:sym w:font="Symbol" w:char="F064"/>
      </w:r>
      <w:r>
        <w:rPr>
          <w:rFonts w:ascii="Times New Roman" w:hAnsi="Times New Roman" w:cs="Times New Roman"/>
        </w:rPr>
        <w:t>MLE=2 corresponds to AIC=0. This corresponds to a</w:t>
      </w:r>
      <w:r w:rsidR="00984FFE">
        <w:rPr>
          <w:rFonts w:ascii="Times New Roman" w:hAnsi="Times New Roman" w:cs="Times New Roman"/>
        </w:rPr>
        <w:t>n unimpressive 0.55 probability that RW can be rejected in favor of GGM. The point here is that AIC doesn’t consistently quantify the probability of selecting the “best” noise model.</w:t>
      </w:r>
    </w:p>
    <w:p w14:paraId="6391FCA4" w14:textId="77777777" w:rsidR="00C24F06" w:rsidRDefault="00C24F06">
      <w:pPr>
        <w:rPr>
          <w:rFonts w:ascii="Times New Roman" w:hAnsi="Times New Roman" w:cs="Times New Roman"/>
        </w:rPr>
      </w:pPr>
    </w:p>
    <w:p w14:paraId="021D868D" w14:textId="1415CE57" w:rsidR="00C24F06" w:rsidRDefault="00C24F06">
      <w:pPr>
        <w:rPr>
          <w:rFonts w:ascii="Times New Roman" w:hAnsi="Times New Roman" w:cs="Times New Roman"/>
        </w:rPr>
      </w:pPr>
      <w:r>
        <w:rPr>
          <w:rFonts w:ascii="Times New Roman" w:hAnsi="Times New Roman" w:cs="Times New Roman"/>
        </w:rPr>
        <w:t xml:space="preserve">Below, I tabulate the 68, 95, and 99% values of </w:t>
      </w:r>
      <w:r>
        <w:rPr>
          <w:rFonts w:ascii="Times New Roman" w:hAnsi="Times New Roman" w:cs="Times New Roman"/>
        </w:rPr>
        <w:sym w:font="Symbol" w:char="F064"/>
      </w:r>
      <w:r>
        <w:rPr>
          <w:rFonts w:ascii="Times New Roman" w:hAnsi="Times New Roman" w:cs="Times New Roman"/>
        </w:rPr>
        <w:t>MLE used for hypothesis testing.</w:t>
      </w:r>
    </w:p>
    <w:tbl>
      <w:tblPr>
        <w:tblStyle w:val="TableGrid"/>
        <w:tblW w:w="0" w:type="auto"/>
        <w:tblLook w:val="04A0" w:firstRow="1" w:lastRow="0" w:firstColumn="1" w:lastColumn="0" w:noHBand="0" w:noVBand="1"/>
      </w:tblPr>
      <w:tblGrid>
        <w:gridCol w:w="2337"/>
        <w:gridCol w:w="1618"/>
        <w:gridCol w:w="1620"/>
        <w:gridCol w:w="1530"/>
      </w:tblGrid>
      <w:tr w:rsidR="00382060" w14:paraId="21634F20" w14:textId="77777777" w:rsidTr="007F50B5">
        <w:tc>
          <w:tcPr>
            <w:tcW w:w="2337" w:type="dxa"/>
          </w:tcPr>
          <w:p w14:paraId="63CF276C" w14:textId="5842CE19" w:rsidR="00382060" w:rsidRDefault="00382060">
            <w:pPr>
              <w:rPr>
                <w:rFonts w:ascii="Times New Roman" w:hAnsi="Times New Roman" w:cs="Times New Roman"/>
              </w:rPr>
            </w:pPr>
          </w:p>
        </w:tc>
        <w:tc>
          <w:tcPr>
            <w:tcW w:w="4768" w:type="dxa"/>
            <w:gridSpan w:val="3"/>
          </w:tcPr>
          <w:p w14:paraId="4CD4F90D" w14:textId="1AA5A8C2" w:rsidR="00382060" w:rsidRDefault="00382060">
            <w:pPr>
              <w:rPr>
                <w:rFonts w:ascii="Times New Roman" w:hAnsi="Times New Roman" w:cs="Times New Roman"/>
              </w:rPr>
            </w:pPr>
            <w:r>
              <w:rPr>
                <w:rFonts w:ascii="Times New Roman" w:hAnsi="Times New Roman" w:cs="Times New Roman"/>
              </w:rPr>
              <w:sym w:font="Symbol" w:char="F064"/>
            </w:r>
            <w:r>
              <w:rPr>
                <w:rFonts w:ascii="Times New Roman" w:hAnsi="Times New Roman" w:cs="Times New Roman"/>
              </w:rPr>
              <w:t xml:space="preserve">MLE needed to reject the null hypothesis where underlying noise is </w:t>
            </w:r>
            <w:r w:rsidRPr="007F50B5">
              <w:rPr>
                <w:rFonts w:ascii="Times New Roman" w:hAnsi="Times New Roman" w:cs="Times New Roman"/>
                <w:b/>
                <w:bCs/>
              </w:rPr>
              <w:t>RW+WN</w:t>
            </w:r>
          </w:p>
        </w:tc>
      </w:tr>
      <w:tr w:rsidR="00382060" w14:paraId="571F892A" w14:textId="77777777" w:rsidTr="007F50B5">
        <w:tc>
          <w:tcPr>
            <w:tcW w:w="2337" w:type="dxa"/>
          </w:tcPr>
          <w:p w14:paraId="79DF4B93" w14:textId="49DBCD5E" w:rsidR="00382060" w:rsidRDefault="00382060">
            <w:pPr>
              <w:rPr>
                <w:rFonts w:ascii="Times New Roman" w:hAnsi="Times New Roman" w:cs="Times New Roman"/>
              </w:rPr>
            </w:pPr>
            <w:r>
              <w:rPr>
                <w:rFonts w:ascii="Times New Roman" w:hAnsi="Times New Roman" w:cs="Times New Roman"/>
              </w:rPr>
              <w:t>Noise test</w:t>
            </w:r>
          </w:p>
        </w:tc>
        <w:tc>
          <w:tcPr>
            <w:tcW w:w="1618" w:type="dxa"/>
          </w:tcPr>
          <w:p w14:paraId="06633526" w14:textId="2CB1310A" w:rsidR="00382060" w:rsidRPr="007F50B5" w:rsidRDefault="00382060">
            <w:pPr>
              <w:rPr>
                <w:rFonts w:ascii="Times New Roman" w:hAnsi="Times New Roman" w:cs="Times New Roman"/>
                <w:b/>
                <w:bCs/>
              </w:rPr>
            </w:pPr>
            <w:r w:rsidRPr="007F50B5">
              <w:rPr>
                <w:rFonts w:ascii="Times New Roman" w:hAnsi="Times New Roman" w:cs="Times New Roman"/>
                <w:b/>
                <w:bCs/>
              </w:rPr>
              <w:t>68%</w:t>
            </w:r>
          </w:p>
        </w:tc>
        <w:tc>
          <w:tcPr>
            <w:tcW w:w="1620" w:type="dxa"/>
          </w:tcPr>
          <w:p w14:paraId="26FAB844" w14:textId="24D063B8" w:rsidR="00382060" w:rsidRPr="007F50B5" w:rsidRDefault="00382060">
            <w:pPr>
              <w:rPr>
                <w:rFonts w:ascii="Times New Roman" w:hAnsi="Times New Roman" w:cs="Times New Roman"/>
                <w:b/>
                <w:bCs/>
              </w:rPr>
            </w:pPr>
            <w:r w:rsidRPr="007F50B5">
              <w:rPr>
                <w:rFonts w:ascii="Times New Roman" w:hAnsi="Times New Roman" w:cs="Times New Roman"/>
                <w:b/>
                <w:bCs/>
              </w:rPr>
              <w:t>95%</w:t>
            </w:r>
          </w:p>
        </w:tc>
        <w:tc>
          <w:tcPr>
            <w:tcW w:w="1530" w:type="dxa"/>
          </w:tcPr>
          <w:p w14:paraId="7B7BCAC9" w14:textId="39312F6F" w:rsidR="00382060" w:rsidRPr="007F50B5" w:rsidRDefault="00382060">
            <w:pPr>
              <w:rPr>
                <w:rFonts w:ascii="Times New Roman" w:hAnsi="Times New Roman" w:cs="Times New Roman"/>
                <w:b/>
                <w:bCs/>
              </w:rPr>
            </w:pPr>
            <w:r w:rsidRPr="007F50B5">
              <w:rPr>
                <w:rFonts w:ascii="Times New Roman" w:hAnsi="Times New Roman" w:cs="Times New Roman"/>
                <w:b/>
                <w:bCs/>
              </w:rPr>
              <w:t>99%</w:t>
            </w:r>
          </w:p>
        </w:tc>
      </w:tr>
      <w:tr w:rsidR="00382060" w14:paraId="7722FE39" w14:textId="77777777" w:rsidTr="007F50B5">
        <w:tc>
          <w:tcPr>
            <w:tcW w:w="2337" w:type="dxa"/>
          </w:tcPr>
          <w:p w14:paraId="6FDDEBBE" w14:textId="713DC941" w:rsidR="00382060" w:rsidRDefault="00382060">
            <w:pPr>
              <w:rPr>
                <w:rFonts w:ascii="Times New Roman" w:hAnsi="Times New Roman" w:cs="Times New Roman"/>
              </w:rPr>
            </w:pPr>
            <w:r>
              <w:rPr>
                <w:rFonts w:ascii="Times New Roman" w:hAnsi="Times New Roman" w:cs="Times New Roman"/>
              </w:rPr>
              <w:t>PL-RW</w:t>
            </w:r>
          </w:p>
        </w:tc>
        <w:tc>
          <w:tcPr>
            <w:tcW w:w="1618" w:type="dxa"/>
          </w:tcPr>
          <w:p w14:paraId="2FA9CFE9" w14:textId="00B594E9" w:rsidR="00382060" w:rsidRDefault="00382060">
            <w:pPr>
              <w:rPr>
                <w:rFonts w:ascii="Times New Roman" w:hAnsi="Times New Roman" w:cs="Times New Roman"/>
              </w:rPr>
            </w:pPr>
            <w:r>
              <w:rPr>
                <w:rFonts w:ascii="Times New Roman" w:hAnsi="Times New Roman" w:cs="Times New Roman"/>
              </w:rPr>
              <w:t>0.51</w:t>
            </w:r>
          </w:p>
        </w:tc>
        <w:tc>
          <w:tcPr>
            <w:tcW w:w="1620" w:type="dxa"/>
          </w:tcPr>
          <w:p w14:paraId="2099E919" w14:textId="3C30E59C" w:rsidR="00382060" w:rsidRDefault="00382060">
            <w:pPr>
              <w:rPr>
                <w:rFonts w:ascii="Times New Roman" w:hAnsi="Times New Roman" w:cs="Times New Roman"/>
              </w:rPr>
            </w:pPr>
            <w:r>
              <w:rPr>
                <w:rFonts w:ascii="Times New Roman" w:hAnsi="Times New Roman" w:cs="Times New Roman"/>
              </w:rPr>
              <w:t>1.86</w:t>
            </w:r>
          </w:p>
        </w:tc>
        <w:tc>
          <w:tcPr>
            <w:tcW w:w="1530" w:type="dxa"/>
          </w:tcPr>
          <w:p w14:paraId="4B903A8D" w14:textId="3C0B204F" w:rsidR="00382060" w:rsidRDefault="00382060">
            <w:pPr>
              <w:rPr>
                <w:rFonts w:ascii="Times New Roman" w:hAnsi="Times New Roman" w:cs="Times New Roman"/>
              </w:rPr>
            </w:pPr>
            <w:r>
              <w:rPr>
                <w:rFonts w:ascii="Times New Roman" w:hAnsi="Times New Roman" w:cs="Times New Roman"/>
              </w:rPr>
              <w:t>3.80</w:t>
            </w:r>
          </w:p>
        </w:tc>
      </w:tr>
      <w:tr w:rsidR="00382060" w14:paraId="582F0D58" w14:textId="77777777" w:rsidTr="007F50B5">
        <w:tc>
          <w:tcPr>
            <w:tcW w:w="2337" w:type="dxa"/>
          </w:tcPr>
          <w:p w14:paraId="147FCA18" w14:textId="46DEA6CB" w:rsidR="00382060" w:rsidRDefault="00382060">
            <w:pPr>
              <w:rPr>
                <w:rFonts w:ascii="Times New Roman" w:hAnsi="Times New Roman" w:cs="Times New Roman"/>
              </w:rPr>
            </w:pPr>
            <w:r>
              <w:rPr>
                <w:rFonts w:ascii="Times New Roman" w:hAnsi="Times New Roman" w:cs="Times New Roman"/>
              </w:rPr>
              <w:t>GGM-RW</w:t>
            </w:r>
          </w:p>
        </w:tc>
        <w:tc>
          <w:tcPr>
            <w:tcW w:w="1618" w:type="dxa"/>
          </w:tcPr>
          <w:p w14:paraId="0578B817" w14:textId="06428A45" w:rsidR="00382060" w:rsidRDefault="00382060">
            <w:pPr>
              <w:rPr>
                <w:rFonts w:ascii="Times New Roman" w:hAnsi="Times New Roman" w:cs="Times New Roman"/>
              </w:rPr>
            </w:pPr>
            <w:r>
              <w:rPr>
                <w:rFonts w:ascii="Times New Roman" w:hAnsi="Times New Roman" w:cs="Times New Roman"/>
              </w:rPr>
              <w:t>2.51</w:t>
            </w:r>
          </w:p>
        </w:tc>
        <w:tc>
          <w:tcPr>
            <w:tcW w:w="1620" w:type="dxa"/>
          </w:tcPr>
          <w:p w14:paraId="033AF4C5" w14:textId="093B6705" w:rsidR="00382060" w:rsidRDefault="00382060">
            <w:pPr>
              <w:rPr>
                <w:rFonts w:ascii="Times New Roman" w:hAnsi="Times New Roman" w:cs="Times New Roman"/>
              </w:rPr>
            </w:pPr>
            <w:r>
              <w:rPr>
                <w:rFonts w:ascii="Times New Roman" w:hAnsi="Times New Roman" w:cs="Times New Roman"/>
              </w:rPr>
              <w:t>5.00</w:t>
            </w:r>
          </w:p>
        </w:tc>
        <w:tc>
          <w:tcPr>
            <w:tcW w:w="1530" w:type="dxa"/>
          </w:tcPr>
          <w:p w14:paraId="07CCD5B4" w14:textId="089A1824" w:rsidR="00382060" w:rsidRDefault="00382060">
            <w:pPr>
              <w:rPr>
                <w:rFonts w:ascii="Times New Roman" w:hAnsi="Times New Roman" w:cs="Times New Roman"/>
              </w:rPr>
            </w:pPr>
            <w:r>
              <w:rPr>
                <w:rFonts w:ascii="Times New Roman" w:hAnsi="Times New Roman" w:cs="Times New Roman"/>
              </w:rPr>
              <w:t>6.47</w:t>
            </w:r>
          </w:p>
        </w:tc>
      </w:tr>
      <w:tr w:rsidR="00382060" w14:paraId="00048C79" w14:textId="77777777" w:rsidTr="007F50B5">
        <w:tc>
          <w:tcPr>
            <w:tcW w:w="2337" w:type="dxa"/>
          </w:tcPr>
          <w:p w14:paraId="201FC739" w14:textId="1A9A71CD" w:rsidR="00382060" w:rsidRDefault="00382060">
            <w:pPr>
              <w:rPr>
                <w:rFonts w:ascii="Times New Roman" w:hAnsi="Times New Roman" w:cs="Times New Roman"/>
              </w:rPr>
            </w:pPr>
            <w:r>
              <w:rPr>
                <w:rFonts w:ascii="Times New Roman" w:hAnsi="Times New Roman" w:cs="Times New Roman"/>
              </w:rPr>
              <w:t>GGM-PL</w:t>
            </w:r>
          </w:p>
        </w:tc>
        <w:tc>
          <w:tcPr>
            <w:tcW w:w="1618" w:type="dxa"/>
          </w:tcPr>
          <w:p w14:paraId="7E2A8D3A" w14:textId="6DA75510" w:rsidR="00382060" w:rsidRDefault="00382060">
            <w:pPr>
              <w:rPr>
                <w:rFonts w:ascii="Times New Roman" w:hAnsi="Times New Roman" w:cs="Times New Roman"/>
              </w:rPr>
            </w:pPr>
            <w:r>
              <w:rPr>
                <w:rFonts w:ascii="Times New Roman" w:hAnsi="Times New Roman" w:cs="Times New Roman"/>
              </w:rPr>
              <w:t>1.89</w:t>
            </w:r>
          </w:p>
        </w:tc>
        <w:tc>
          <w:tcPr>
            <w:tcW w:w="1620" w:type="dxa"/>
          </w:tcPr>
          <w:p w14:paraId="4178DAC3" w14:textId="3ED5F7A4" w:rsidR="00382060" w:rsidRDefault="00382060">
            <w:pPr>
              <w:rPr>
                <w:rFonts w:ascii="Times New Roman" w:hAnsi="Times New Roman" w:cs="Times New Roman"/>
              </w:rPr>
            </w:pPr>
            <w:r>
              <w:rPr>
                <w:rFonts w:ascii="Times New Roman" w:hAnsi="Times New Roman" w:cs="Times New Roman"/>
              </w:rPr>
              <w:t>3.87</w:t>
            </w:r>
          </w:p>
        </w:tc>
        <w:tc>
          <w:tcPr>
            <w:tcW w:w="1530" w:type="dxa"/>
          </w:tcPr>
          <w:p w14:paraId="546D4BDF" w14:textId="70347C6A" w:rsidR="00382060" w:rsidRDefault="00382060">
            <w:pPr>
              <w:rPr>
                <w:rFonts w:ascii="Times New Roman" w:hAnsi="Times New Roman" w:cs="Times New Roman"/>
              </w:rPr>
            </w:pPr>
            <w:r>
              <w:rPr>
                <w:rFonts w:ascii="Times New Roman" w:hAnsi="Times New Roman" w:cs="Times New Roman"/>
              </w:rPr>
              <w:t>5.63</w:t>
            </w:r>
          </w:p>
        </w:tc>
      </w:tr>
      <w:tr w:rsidR="00382060" w14:paraId="615CB1D6" w14:textId="77777777" w:rsidTr="007F50B5">
        <w:tc>
          <w:tcPr>
            <w:tcW w:w="2337" w:type="dxa"/>
          </w:tcPr>
          <w:p w14:paraId="498DA4FF" w14:textId="5D00FBB8" w:rsidR="00382060" w:rsidRDefault="00382060">
            <w:pPr>
              <w:rPr>
                <w:rFonts w:ascii="Times New Roman" w:hAnsi="Times New Roman" w:cs="Times New Roman"/>
              </w:rPr>
            </w:pPr>
            <w:r>
              <w:rPr>
                <w:rFonts w:ascii="Times New Roman" w:hAnsi="Times New Roman" w:cs="Times New Roman"/>
              </w:rPr>
              <w:t>BP1-RW</w:t>
            </w:r>
          </w:p>
        </w:tc>
        <w:tc>
          <w:tcPr>
            <w:tcW w:w="1618" w:type="dxa"/>
          </w:tcPr>
          <w:p w14:paraId="59FF9677" w14:textId="5EA9DCF8" w:rsidR="00382060" w:rsidRDefault="00382060">
            <w:pPr>
              <w:rPr>
                <w:rFonts w:ascii="Times New Roman" w:hAnsi="Times New Roman" w:cs="Times New Roman"/>
              </w:rPr>
            </w:pPr>
            <w:r>
              <w:rPr>
                <w:rFonts w:ascii="Times New Roman" w:hAnsi="Times New Roman" w:cs="Times New Roman"/>
              </w:rPr>
              <w:t>0.16</w:t>
            </w:r>
          </w:p>
        </w:tc>
        <w:tc>
          <w:tcPr>
            <w:tcW w:w="1620" w:type="dxa"/>
          </w:tcPr>
          <w:p w14:paraId="3D3C340A" w14:textId="756AF1E2" w:rsidR="00382060" w:rsidRDefault="00382060">
            <w:pPr>
              <w:rPr>
                <w:rFonts w:ascii="Times New Roman" w:hAnsi="Times New Roman" w:cs="Times New Roman"/>
              </w:rPr>
            </w:pPr>
            <w:r>
              <w:rPr>
                <w:rFonts w:ascii="Times New Roman" w:hAnsi="Times New Roman" w:cs="Times New Roman"/>
              </w:rPr>
              <w:t>1.54</w:t>
            </w:r>
          </w:p>
        </w:tc>
        <w:tc>
          <w:tcPr>
            <w:tcW w:w="1530" w:type="dxa"/>
          </w:tcPr>
          <w:p w14:paraId="49A5312F" w14:textId="3C00702F" w:rsidR="00382060" w:rsidRDefault="00382060">
            <w:pPr>
              <w:rPr>
                <w:rFonts w:ascii="Times New Roman" w:hAnsi="Times New Roman" w:cs="Times New Roman"/>
              </w:rPr>
            </w:pPr>
            <w:r>
              <w:rPr>
                <w:rFonts w:ascii="Times New Roman" w:hAnsi="Times New Roman" w:cs="Times New Roman"/>
              </w:rPr>
              <w:t>2.81</w:t>
            </w:r>
          </w:p>
        </w:tc>
      </w:tr>
      <w:tr w:rsidR="00382060" w14:paraId="253F9EDC" w14:textId="77777777" w:rsidTr="007F50B5">
        <w:tc>
          <w:tcPr>
            <w:tcW w:w="2337" w:type="dxa"/>
          </w:tcPr>
          <w:p w14:paraId="1E74CDE0" w14:textId="713D2327" w:rsidR="00382060" w:rsidRDefault="00382060">
            <w:pPr>
              <w:rPr>
                <w:rFonts w:ascii="Times New Roman" w:hAnsi="Times New Roman" w:cs="Times New Roman"/>
              </w:rPr>
            </w:pPr>
            <w:proofErr w:type="spellStart"/>
            <w:r>
              <w:rPr>
                <w:rFonts w:ascii="Times New Roman" w:hAnsi="Times New Roman" w:cs="Times New Roman"/>
              </w:rPr>
              <w:t>BPx</w:t>
            </w:r>
            <w:proofErr w:type="spellEnd"/>
            <w:r>
              <w:rPr>
                <w:rFonts w:ascii="Times New Roman" w:hAnsi="Times New Roman" w:cs="Times New Roman"/>
              </w:rPr>
              <w:t>-RW</w:t>
            </w:r>
          </w:p>
        </w:tc>
        <w:tc>
          <w:tcPr>
            <w:tcW w:w="1618" w:type="dxa"/>
          </w:tcPr>
          <w:p w14:paraId="020ABD71" w14:textId="5AE6C747" w:rsidR="00382060" w:rsidRDefault="00382060">
            <w:pPr>
              <w:rPr>
                <w:rFonts w:ascii="Times New Roman" w:hAnsi="Times New Roman" w:cs="Times New Roman"/>
              </w:rPr>
            </w:pPr>
            <w:r>
              <w:rPr>
                <w:rFonts w:ascii="Times New Roman" w:hAnsi="Times New Roman" w:cs="Times New Roman"/>
              </w:rPr>
              <w:t>0.72</w:t>
            </w:r>
          </w:p>
        </w:tc>
        <w:tc>
          <w:tcPr>
            <w:tcW w:w="1620" w:type="dxa"/>
          </w:tcPr>
          <w:p w14:paraId="71125693" w14:textId="1DD0E35B" w:rsidR="00382060" w:rsidRDefault="00382060">
            <w:pPr>
              <w:rPr>
                <w:rFonts w:ascii="Times New Roman" w:hAnsi="Times New Roman" w:cs="Times New Roman"/>
              </w:rPr>
            </w:pPr>
            <w:r>
              <w:rPr>
                <w:rFonts w:ascii="Times New Roman" w:hAnsi="Times New Roman" w:cs="Times New Roman"/>
              </w:rPr>
              <w:t>2.41</w:t>
            </w:r>
          </w:p>
        </w:tc>
        <w:tc>
          <w:tcPr>
            <w:tcW w:w="1530" w:type="dxa"/>
          </w:tcPr>
          <w:p w14:paraId="679048A4" w14:textId="7F52BEB8" w:rsidR="00382060" w:rsidRDefault="00382060">
            <w:pPr>
              <w:rPr>
                <w:rFonts w:ascii="Times New Roman" w:hAnsi="Times New Roman" w:cs="Times New Roman"/>
              </w:rPr>
            </w:pPr>
            <w:r>
              <w:rPr>
                <w:rFonts w:ascii="Times New Roman" w:hAnsi="Times New Roman" w:cs="Times New Roman"/>
              </w:rPr>
              <w:t>4.34</w:t>
            </w:r>
          </w:p>
        </w:tc>
      </w:tr>
    </w:tbl>
    <w:p w14:paraId="3D905206" w14:textId="77777777" w:rsidR="00382060" w:rsidRDefault="00382060">
      <w:pPr>
        <w:rPr>
          <w:rFonts w:ascii="Times New Roman" w:hAnsi="Times New Roman" w:cs="Times New Roman"/>
        </w:rPr>
      </w:pPr>
    </w:p>
    <w:tbl>
      <w:tblPr>
        <w:tblStyle w:val="TableGrid"/>
        <w:tblW w:w="0" w:type="auto"/>
        <w:tblLook w:val="04A0" w:firstRow="1" w:lastRow="0" w:firstColumn="1" w:lastColumn="0" w:noHBand="0" w:noVBand="1"/>
      </w:tblPr>
      <w:tblGrid>
        <w:gridCol w:w="2337"/>
        <w:gridCol w:w="1618"/>
        <w:gridCol w:w="1620"/>
        <w:gridCol w:w="1620"/>
      </w:tblGrid>
      <w:tr w:rsidR="007F50B5" w14:paraId="7BAA0A2D" w14:textId="77777777" w:rsidTr="007F50B5">
        <w:tc>
          <w:tcPr>
            <w:tcW w:w="2337" w:type="dxa"/>
          </w:tcPr>
          <w:p w14:paraId="0F81FCF5" w14:textId="77777777" w:rsidR="007F50B5" w:rsidRDefault="007F50B5" w:rsidP="00A47B09">
            <w:pPr>
              <w:rPr>
                <w:rFonts w:ascii="Times New Roman" w:hAnsi="Times New Roman" w:cs="Times New Roman"/>
              </w:rPr>
            </w:pPr>
          </w:p>
        </w:tc>
        <w:tc>
          <w:tcPr>
            <w:tcW w:w="4858" w:type="dxa"/>
            <w:gridSpan w:val="3"/>
          </w:tcPr>
          <w:p w14:paraId="08D2022C" w14:textId="10879DCE" w:rsidR="007F50B5" w:rsidRDefault="007F50B5" w:rsidP="00A47B09">
            <w:pPr>
              <w:rPr>
                <w:rFonts w:ascii="Times New Roman" w:hAnsi="Times New Roman" w:cs="Times New Roman"/>
              </w:rPr>
            </w:pPr>
            <w:r>
              <w:rPr>
                <w:rFonts w:ascii="Times New Roman" w:hAnsi="Times New Roman" w:cs="Times New Roman"/>
              </w:rPr>
              <w:sym w:font="Symbol" w:char="F064"/>
            </w:r>
            <w:r>
              <w:rPr>
                <w:rFonts w:ascii="Times New Roman" w:hAnsi="Times New Roman" w:cs="Times New Roman"/>
              </w:rPr>
              <w:t xml:space="preserve">MLE needed to reject the null hypothesis where underlying noise is </w:t>
            </w:r>
            <w:r w:rsidRPr="007F50B5">
              <w:rPr>
                <w:rFonts w:ascii="Times New Roman" w:hAnsi="Times New Roman" w:cs="Times New Roman"/>
                <w:b/>
                <w:bCs/>
              </w:rPr>
              <w:t>FL+WN</w:t>
            </w:r>
          </w:p>
        </w:tc>
      </w:tr>
      <w:tr w:rsidR="007F50B5" w14:paraId="367072A2" w14:textId="77777777" w:rsidTr="007F50B5">
        <w:tc>
          <w:tcPr>
            <w:tcW w:w="2337" w:type="dxa"/>
          </w:tcPr>
          <w:p w14:paraId="45556964" w14:textId="77777777" w:rsidR="007F50B5" w:rsidRDefault="007F50B5" w:rsidP="00A47B09">
            <w:pPr>
              <w:rPr>
                <w:rFonts w:ascii="Times New Roman" w:hAnsi="Times New Roman" w:cs="Times New Roman"/>
              </w:rPr>
            </w:pPr>
            <w:r>
              <w:rPr>
                <w:rFonts w:ascii="Times New Roman" w:hAnsi="Times New Roman" w:cs="Times New Roman"/>
              </w:rPr>
              <w:t>Noise test</w:t>
            </w:r>
          </w:p>
        </w:tc>
        <w:tc>
          <w:tcPr>
            <w:tcW w:w="1618" w:type="dxa"/>
          </w:tcPr>
          <w:p w14:paraId="78B903B5" w14:textId="77777777" w:rsidR="007F50B5" w:rsidRPr="007F50B5" w:rsidRDefault="007F50B5" w:rsidP="00A47B09">
            <w:pPr>
              <w:rPr>
                <w:rFonts w:ascii="Times New Roman" w:hAnsi="Times New Roman" w:cs="Times New Roman"/>
                <w:b/>
                <w:bCs/>
              </w:rPr>
            </w:pPr>
            <w:r w:rsidRPr="007F50B5">
              <w:rPr>
                <w:rFonts w:ascii="Times New Roman" w:hAnsi="Times New Roman" w:cs="Times New Roman"/>
                <w:b/>
                <w:bCs/>
              </w:rPr>
              <w:t>68%</w:t>
            </w:r>
          </w:p>
        </w:tc>
        <w:tc>
          <w:tcPr>
            <w:tcW w:w="1620" w:type="dxa"/>
          </w:tcPr>
          <w:p w14:paraId="6CD0238C" w14:textId="77777777" w:rsidR="007F50B5" w:rsidRPr="007F50B5" w:rsidRDefault="007F50B5" w:rsidP="00A47B09">
            <w:pPr>
              <w:rPr>
                <w:rFonts w:ascii="Times New Roman" w:hAnsi="Times New Roman" w:cs="Times New Roman"/>
                <w:b/>
                <w:bCs/>
              </w:rPr>
            </w:pPr>
            <w:r w:rsidRPr="007F50B5">
              <w:rPr>
                <w:rFonts w:ascii="Times New Roman" w:hAnsi="Times New Roman" w:cs="Times New Roman"/>
                <w:b/>
                <w:bCs/>
              </w:rPr>
              <w:t>95%</w:t>
            </w:r>
          </w:p>
        </w:tc>
        <w:tc>
          <w:tcPr>
            <w:tcW w:w="1620" w:type="dxa"/>
          </w:tcPr>
          <w:p w14:paraId="07F0A82D" w14:textId="77777777" w:rsidR="007F50B5" w:rsidRPr="007F50B5" w:rsidRDefault="007F50B5" w:rsidP="00A47B09">
            <w:pPr>
              <w:rPr>
                <w:rFonts w:ascii="Times New Roman" w:hAnsi="Times New Roman" w:cs="Times New Roman"/>
                <w:b/>
                <w:bCs/>
              </w:rPr>
            </w:pPr>
            <w:r w:rsidRPr="007F50B5">
              <w:rPr>
                <w:rFonts w:ascii="Times New Roman" w:hAnsi="Times New Roman" w:cs="Times New Roman"/>
                <w:b/>
                <w:bCs/>
              </w:rPr>
              <w:t>99%</w:t>
            </w:r>
          </w:p>
        </w:tc>
      </w:tr>
      <w:tr w:rsidR="007F50B5" w14:paraId="17049A54" w14:textId="77777777" w:rsidTr="007F50B5">
        <w:tc>
          <w:tcPr>
            <w:tcW w:w="2337" w:type="dxa"/>
          </w:tcPr>
          <w:p w14:paraId="12EA71BE" w14:textId="77777777" w:rsidR="007F50B5" w:rsidRDefault="007F50B5" w:rsidP="00A47B09">
            <w:pPr>
              <w:rPr>
                <w:rFonts w:ascii="Times New Roman" w:hAnsi="Times New Roman" w:cs="Times New Roman"/>
              </w:rPr>
            </w:pPr>
            <w:r>
              <w:rPr>
                <w:rFonts w:ascii="Times New Roman" w:hAnsi="Times New Roman" w:cs="Times New Roman"/>
              </w:rPr>
              <w:t>PL-RW</w:t>
            </w:r>
          </w:p>
        </w:tc>
        <w:tc>
          <w:tcPr>
            <w:tcW w:w="1618" w:type="dxa"/>
          </w:tcPr>
          <w:p w14:paraId="471A450A" w14:textId="6FBD152C" w:rsidR="007F50B5" w:rsidRDefault="007F50B5" w:rsidP="00A47B09">
            <w:pPr>
              <w:rPr>
                <w:rFonts w:ascii="Times New Roman" w:hAnsi="Times New Roman" w:cs="Times New Roman"/>
              </w:rPr>
            </w:pPr>
            <w:r>
              <w:rPr>
                <w:rFonts w:ascii="Times New Roman" w:hAnsi="Times New Roman" w:cs="Times New Roman"/>
              </w:rPr>
              <w:t>0.54</w:t>
            </w:r>
          </w:p>
        </w:tc>
        <w:tc>
          <w:tcPr>
            <w:tcW w:w="1620" w:type="dxa"/>
          </w:tcPr>
          <w:p w14:paraId="55D76141" w14:textId="6138AFCF" w:rsidR="007F50B5" w:rsidRDefault="007F50B5" w:rsidP="00A47B09">
            <w:pPr>
              <w:rPr>
                <w:rFonts w:ascii="Times New Roman" w:hAnsi="Times New Roman" w:cs="Times New Roman"/>
              </w:rPr>
            </w:pPr>
            <w:r>
              <w:rPr>
                <w:rFonts w:ascii="Times New Roman" w:hAnsi="Times New Roman" w:cs="Times New Roman"/>
              </w:rPr>
              <w:t>2.30</w:t>
            </w:r>
          </w:p>
        </w:tc>
        <w:tc>
          <w:tcPr>
            <w:tcW w:w="1620" w:type="dxa"/>
          </w:tcPr>
          <w:p w14:paraId="42BAE589" w14:textId="10BA4B75" w:rsidR="007F50B5" w:rsidRDefault="007F50B5" w:rsidP="00A47B09">
            <w:pPr>
              <w:rPr>
                <w:rFonts w:ascii="Times New Roman" w:hAnsi="Times New Roman" w:cs="Times New Roman"/>
              </w:rPr>
            </w:pPr>
            <w:r>
              <w:rPr>
                <w:rFonts w:ascii="Times New Roman" w:hAnsi="Times New Roman" w:cs="Times New Roman"/>
              </w:rPr>
              <w:t>4.30</w:t>
            </w:r>
          </w:p>
        </w:tc>
      </w:tr>
      <w:tr w:rsidR="007F50B5" w14:paraId="6B6F2ACA" w14:textId="77777777" w:rsidTr="007F50B5">
        <w:tc>
          <w:tcPr>
            <w:tcW w:w="2337" w:type="dxa"/>
          </w:tcPr>
          <w:p w14:paraId="26A14F06" w14:textId="77777777" w:rsidR="007F50B5" w:rsidRDefault="007F50B5" w:rsidP="00A47B09">
            <w:pPr>
              <w:rPr>
                <w:rFonts w:ascii="Times New Roman" w:hAnsi="Times New Roman" w:cs="Times New Roman"/>
              </w:rPr>
            </w:pPr>
            <w:r>
              <w:rPr>
                <w:rFonts w:ascii="Times New Roman" w:hAnsi="Times New Roman" w:cs="Times New Roman"/>
              </w:rPr>
              <w:t>GGM-RW</w:t>
            </w:r>
          </w:p>
        </w:tc>
        <w:tc>
          <w:tcPr>
            <w:tcW w:w="1618" w:type="dxa"/>
          </w:tcPr>
          <w:p w14:paraId="15617019" w14:textId="77777777" w:rsidR="007F50B5" w:rsidRDefault="007F50B5" w:rsidP="00A47B09">
            <w:pPr>
              <w:rPr>
                <w:rFonts w:ascii="Times New Roman" w:hAnsi="Times New Roman" w:cs="Times New Roman"/>
              </w:rPr>
            </w:pPr>
            <w:r>
              <w:rPr>
                <w:rFonts w:ascii="Times New Roman" w:hAnsi="Times New Roman" w:cs="Times New Roman"/>
              </w:rPr>
              <w:t>2.51</w:t>
            </w:r>
          </w:p>
        </w:tc>
        <w:tc>
          <w:tcPr>
            <w:tcW w:w="1620" w:type="dxa"/>
          </w:tcPr>
          <w:p w14:paraId="56163D88" w14:textId="65D1AA45" w:rsidR="007F50B5" w:rsidRDefault="007F50B5" w:rsidP="00A47B09">
            <w:pPr>
              <w:rPr>
                <w:rFonts w:ascii="Times New Roman" w:hAnsi="Times New Roman" w:cs="Times New Roman"/>
              </w:rPr>
            </w:pPr>
            <w:r>
              <w:rPr>
                <w:rFonts w:ascii="Times New Roman" w:hAnsi="Times New Roman" w:cs="Times New Roman"/>
              </w:rPr>
              <w:t>4.78</w:t>
            </w:r>
          </w:p>
        </w:tc>
        <w:tc>
          <w:tcPr>
            <w:tcW w:w="1620" w:type="dxa"/>
          </w:tcPr>
          <w:p w14:paraId="2E436B11" w14:textId="71BD2961" w:rsidR="007F50B5" w:rsidRDefault="007F50B5" w:rsidP="00A47B09">
            <w:pPr>
              <w:rPr>
                <w:rFonts w:ascii="Times New Roman" w:hAnsi="Times New Roman" w:cs="Times New Roman"/>
              </w:rPr>
            </w:pPr>
            <w:r>
              <w:rPr>
                <w:rFonts w:ascii="Times New Roman" w:hAnsi="Times New Roman" w:cs="Times New Roman"/>
              </w:rPr>
              <w:t>6.</w:t>
            </w:r>
            <w:r w:rsidR="00D64703">
              <w:rPr>
                <w:rFonts w:ascii="Times New Roman" w:hAnsi="Times New Roman" w:cs="Times New Roman"/>
              </w:rPr>
              <w:t>64</w:t>
            </w:r>
          </w:p>
        </w:tc>
      </w:tr>
      <w:tr w:rsidR="007F50B5" w14:paraId="7AF65086" w14:textId="77777777" w:rsidTr="007F50B5">
        <w:tc>
          <w:tcPr>
            <w:tcW w:w="2337" w:type="dxa"/>
          </w:tcPr>
          <w:p w14:paraId="22C96964" w14:textId="77777777" w:rsidR="007F50B5" w:rsidRDefault="007F50B5" w:rsidP="00A47B09">
            <w:pPr>
              <w:rPr>
                <w:rFonts w:ascii="Times New Roman" w:hAnsi="Times New Roman" w:cs="Times New Roman"/>
              </w:rPr>
            </w:pPr>
            <w:r>
              <w:rPr>
                <w:rFonts w:ascii="Times New Roman" w:hAnsi="Times New Roman" w:cs="Times New Roman"/>
              </w:rPr>
              <w:t>GGM-PL</w:t>
            </w:r>
          </w:p>
        </w:tc>
        <w:tc>
          <w:tcPr>
            <w:tcW w:w="1618" w:type="dxa"/>
          </w:tcPr>
          <w:p w14:paraId="23DCEB49" w14:textId="0C669258" w:rsidR="007F50B5" w:rsidRDefault="007F50B5" w:rsidP="00A47B09">
            <w:pPr>
              <w:rPr>
                <w:rFonts w:ascii="Times New Roman" w:hAnsi="Times New Roman" w:cs="Times New Roman"/>
              </w:rPr>
            </w:pPr>
            <w:r>
              <w:rPr>
                <w:rFonts w:ascii="Times New Roman" w:hAnsi="Times New Roman" w:cs="Times New Roman"/>
              </w:rPr>
              <w:t>1.</w:t>
            </w:r>
            <w:r w:rsidR="00D64703">
              <w:rPr>
                <w:rFonts w:ascii="Times New Roman" w:hAnsi="Times New Roman" w:cs="Times New Roman"/>
              </w:rPr>
              <w:t>81</w:t>
            </w:r>
          </w:p>
        </w:tc>
        <w:tc>
          <w:tcPr>
            <w:tcW w:w="1620" w:type="dxa"/>
          </w:tcPr>
          <w:p w14:paraId="6D3B0DB5" w14:textId="31502BA7" w:rsidR="007F50B5" w:rsidRDefault="007F50B5" w:rsidP="00A47B09">
            <w:pPr>
              <w:rPr>
                <w:rFonts w:ascii="Times New Roman" w:hAnsi="Times New Roman" w:cs="Times New Roman"/>
              </w:rPr>
            </w:pPr>
            <w:r>
              <w:rPr>
                <w:rFonts w:ascii="Times New Roman" w:hAnsi="Times New Roman" w:cs="Times New Roman"/>
              </w:rPr>
              <w:t>3.8</w:t>
            </w:r>
            <w:r w:rsidR="00D64703">
              <w:rPr>
                <w:rFonts w:ascii="Times New Roman" w:hAnsi="Times New Roman" w:cs="Times New Roman"/>
              </w:rPr>
              <w:t>1</w:t>
            </w:r>
          </w:p>
        </w:tc>
        <w:tc>
          <w:tcPr>
            <w:tcW w:w="1620" w:type="dxa"/>
          </w:tcPr>
          <w:p w14:paraId="0D89CFD2" w14:textId="169E8A81" w:rsidR="007F50B5" w:rsidRDefault="007F50B5" w:rsidP="00A47B09">
            <w:pPr>
              <w:rPr>
                <w:rFonts w:ascii="Times New Roman" w:hAnsi="Times New Roman" w:cs="Times New Roman"/>
              </w:rPr>
            </w:pPr>
            <w:r>
              <w:rPr>
                <w:rFonts w:ascii="Times New Roman" w:hAnsi="Times New Roman" w:cs="Times New Roman"/>
              </w:rPr>
              <w:t>5.</w:t>
            </w:r>
            <w:r w:rsidR="00D64703">
              <w:rPr>
                <w:rFonts w:ascii="Times New Roman" w:hAnsi="Times New Roman" w:cs="Times New Roman"/>
              </w:rPr>
              <w:t>35</w:t>
            </w:r>
          </w:p>
        </w:tc>
      </w:tr>
      <w:tr w:rsidR="007F50B5" w14:paraId="1261B7FA" w14:textId="77777777" w:rsidTr="007F50B5">
        <w:tc>
          <w:tcPr>
            <w:tcW w:w="2337" w:type="dxa"/>
          </w:tcPr>
          <w:p w14:paraId="567C2F72" w14:textId="77777777" w:rsidR="007F50B5" w:rsidRDefault="007F50B5" w:rsidP="00A47B09">
            <w:pPr>
              <w:rPr>
                <w:rFonts w:ascii="Times New Roman" w:hAnsi="Times New Roman" w:cs="Times New Roman"/>
              </w:rPr>
            </w:pPr>
            <w:r>
              <w:rPr>
                <w:rFonts w:ascii="Times New Roman" w:hAnsi="Times New Roman" w:cs="Times New Roman"/>
              </w:rPr>
              <w:t>BP1-RW</w:t>
            </w:r>
          </w:p>
        </w:tc>
        <w:tc>
          <w:tcPr>
            <w:tcW w:w="1618" w:type="dxa"/>
          </w:tcPr>
          <w:p w14:paraId="75351189" w14:textId="77777777" w:rsidR="007F50B5" w:rsidRDefault="007F50B5" w:rsidP="00A47B09">
            <w:pPr>
              <w:rPr>
                <w:rFonts w:ascii="Times New Roman" w:hAnsi="Times New Roman" w:cs="Times New Roman"/>
              </w:rPr>
            </w:pPr>
            <w:r>
              <w:rPr>
                <w:rFonts w:ascii="Times New Roman" w:hAnsi="Times New Roman" w:cs="Times New Roman"/>
              </w:rPr>
              <w:t>0.16</w:t>
            </w:r>
          </w:p>
        </w:tc>
        <w:tc>
          <w:tcPr>
            <w:tcW w:w="1620" w:type="dxa"/>
          </w:tcPr>
          <w:p w14:paraId="0FEEAEE8" w14:textId="7F373002" w:rsidR="007F50B5" w:rsidRDefault="007F50B5" w:rsidP="00A47B09">
            <w:pPr>
              <w:rPr>
                <w:rFonts w:ascii="Times New Roman" w:hAnsi="Times New Roman" w:cs="Times New Roman"/>
              </w:rPr>
            </w:pPr>
            <w:r>
              <w:rPr>
                <w:rFonts w:ascii="Times New Roman" w:hAnsi="Times New Roman" w:cs="Times New Roman"/>
              </w:rPr>
              <w:t>1.5</w:t>
            </w:r>
            <w:r w:rsidR="00D64703">
              <w:rPr>
                <w:rFonts w:ascii="Times New Roman" w:hAnsi="Times New Roman" w:cs="Times New Roman"/>
              </w:rPr>
              <w:t>0</w:t>
            </w:r>
          </w:p>
        </w:tc>
        <w:tc>
          <w:tcPr>
            <w:tcW w:w="1620" w:type="dxa"/>
          </w:tcPr>
          <w:p w14:paraId="52B8B0C1" w14:textId="16303E10" w:rsidR="007F50B5" w:rsidRDefault="00D64703" w:rsidP="00A47B09">
            <w:pPr>
              <w:rPr>
                <w:rFonts w:ascii="Times New Roman" w:hAnsi="Times New Roman" w:cs="Times New Roman"/>
              </w:rPr>
            </w:pPr>
            <w:r>
              <w:rPr>
                <w:rFonts w:ascii="Times New Roman" w:hAnsi="Times New Roman" w:cs="Times New Roman"/>
              </w:rPr>
              <w:t>3.25</w:t>
            </w:r>
          </w:p>
        </w:tc>
      </w:tr>
      <w:tr w:rsidR="007F50B5" w14:paraId="6611A65E" w14:textId="77777777" w:rsidTr="007F50B5">
        <w:tc>
          <w:tcPr>
            <w:tcW w:w="2337" w:type="dxa"/>
          </w:tcPr>
          <w:p w14:paraId="49DBBFD2" w14:textId="77777777" w:rsidR="007F50B5" w:rsidRDefault="007F50B5" w:rsidP="00A47B09">
            <w:pPr>
              <w:rPr>
                <w:rFonts w:ascii="Times New Roman" w:hAnsi="Times New Roman" w:cs="Times New Roman"/>
              </w:rPr>
            </w:pPr>
            <w:proofErr w:type="spellStart"/>
            <w:r>
              <w:rPr>
                <w:rFonts w:ascii="Times New Roman" w:hAnsi="Times New Roman" w:cs="Times New Roman"/>
              </w:rPr>
              <w:t>BPx</w:t>
            </w:r>
            <w:proofErr w:type="spellEnd"/>
            <w:r>
              <w:rPr>
                <w:rFonts w:ascii="Times New Roman" w:hAnsi="Times New Roman" w:cs="Times New Roman"/>
              </w:rPr>
              <w:t>-RW</w:t>
            </w:r>
          </w:p>
        </w:tc>
        <w:tc>
          <w:tcPr>
            <w:tcW w:w="1618" w:type="dxa"/>
          </w:tcPr>
          <w:p w14:paraId="0E5AB881" w14:textId="47DB37A9" w:rsidR="007F50B5" w:rsidRDefault="007F50B5" w:rsidP="00A47B09">
            <w:pPr>
              <w:rPr>
                <w:rFonts w:ascii="Times New Roman" w:hAnsi="Times New Roman" w:cs="Times New Roman"/>
              </w:rPr>
            </w:pPr>
            <w:r>
              <w:rPr>
                <w:rFonts w:ascii="Times New Roman" w:hAnsi="Times New Roman" w:cs="Times New Roman"/>
              </w:rPr>
              <w:t>0.</w:t>
            </w:r>
            <w:r w:rsidR="00D64703">
              <w:rPr>
                <w:rFonts w:ascii="Times New Roman" w:hAnsi="Times New Roman" w:cs="Times New Roman"/>
              </w:rPr>
              <w:t>54</w:t>
            </w:r>
          </w:p>
        </w:tc>
        <w:tc>
          <w:tcPr>
            <w:tcW w:w="1620" w:type="dxa"/>
          </w:tcPr>
          <w:p w14:paraId="4964DED7" w14:textId="440E3025" w:rsidR="007F50B5" w:rsidRDefault="007F50B5" w:rsidP="00A47B09">
            <w:pPr>
              <w:rPr>
                <w:rFonts w:ascii="Times New Roman" w:hAnsi="Times New Roman" w:cs="Times New Roman"/>
              </w:rPr>
            </w:pPr>
            <w:r>
              <w:rPr>
                <w:rFonts w:ascii="Times New Roman" w:hAnsi="Times New Roman" w:cs="Times New Roman"/>
              </w:rPr>
              <w:t>2.</w:t>
            </w:r>
            <w:r w:rsidR="00D64703">
              <w:rPr>
                <w:rFonts w:ascii="Times New Roman" w:hAnsi="Times New Roman" w:cs="Times New Roman"/>
              </w:rPr>
              <w:t>35</w:t>
            </w:r>
          </w:p>
        </w:tc>
        <w:tc>
          <w:tcPr>
            <w:tcW w:w="1620" w:type="dxa"/>
          </w:tcPr>
          <w:p w14:paraId="3DC5BDDD" w14:textId="71940ED1" w:rsidR="007F50B5" w:rsidRDefault="007F50B5" w:rsidP="00A47B09">
            <w:pPr>
              <w:rPr>
                <w:rFonts w:ascii="Times New Roman" w:hAnsi="Times New Roman" w:cs="Times New Roman"/>
              </w:rPr>
            </w:pPr>
            <w:r>
              <w:rPr>
                <w:rFonts w:ascii="Times New Roman" w:hAnsi="Times New Roman" w:cs="Times New Roman"/>
              </w:rPr>
              <w:t>4.</w:t>
            </w:r>
            <w:r w:rsidR="00D64703">
              <w:rPr>
                <w:rFonts w:ascii="Times New Roman" w:hAnsi="Times New Roman" w:cs="Times New Roman"/>
              </w:rPr>
              <w:t>09</w:t>
            </w:r>
          </w:p>
        </w:tc>
      </w:tr>
    </w:tbl>
    <w:p w14:paraId="76FE2944" w14:textId="77777777" w:rsidR="007F50B5" w:rsidRDefault="007F50B5">
      <w:pPr>
        <w:rPr>
          <w:rFonts w:ascii="Times New Roman" w:hAnsi="Times New Roman" w:cs="Times New Roman"/>
        </w:rPr>
      </w:pPr>
    </w:p>
    <w:p w14:paraId="415C8368" w14:textId="77777777" w:rsidR="002E02C4" w:rsidRDefault="002E02C4" w:rsidP="002E02C4">
      <w:pPr>
        <w:keepNext/>
      </w:pPr>
      <w:r>
        <w:rPr>
          <w:rFonts w:ascii="Times New Roman" w:hAnsi="Times New Roman" w:cs="Times New Roman"/>
          <w:noProof/>
        </w:rPr>
        <w:drawing>
          <wp:inline distT="0" distB="0" distL="0" distR="0" wp14:anchorId="15A9FDBD" wp14:editId="693B2759">
            <wp:extent cx="5148833" cy="6348334"/>
            <wp:effectExtent l="0" t="0" r="0" b="1905"/>
            <wp:docPr id="5275280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7528007" name="Picture 527528007"/>
                    <pic:cNvPicPr/>
                  </pic:nvPicPr>
                  <pic:blipFill rotWithShape="1">
                    <a:blip r:embed="rId8">
                      <a:extLst>
                        <a:ext uri="{28A0092B-C50C-407E-A947-70E740481C1C}">
                          <a14:useLocalDpi xmlns:a14="http://schemas.microsoft.com/office/drawing/2010/main" val="0"/>
                        </a:ext>
                      </a:extLst>
                    </a:blip>
                    <a:srcRect l="2900" t="12668" r="10466" b="4794"/>
                    <a:stretch/>
                  </pic:blipFill>
                  <pic:spPr bwMode="auto">
                    <a:xfrm>
                      <a:off x="0" y="0"/>
                      <a:ext cx="5149112" cy="6348678"/>
                    </a:xfrm>
                    <a:prstGeom prst="rect">
                      <a:avLst/>
                    </a:prstGeom>
                    <a:ln>
                      <a:noFill/>
                    </a:ln>
                    <a:extLst>
                      <a:ext uri="{53640926-AAD7-44D8-BBD7-CCE9431645EC}">
                        <a14:shadowObscured xmlns:a14="http://schemas.microsoft.com/office/drawing/2010/main"/>
                      </a:ext>
                    </a:extLst>
                  </pic:spPr>
                </pic:pic>
              </a:graphicData>
            </a:graphic>
          </wp:inline>
        </w:drawing>
      </w:r>
    </w:p>
    <w:p w14:paraId="19C27CE6" w14:textId="51246935" w:rsidR="00A75A19" w:rsidRDefault="002E02C4" w:rsidP="002E02C4">
      <w:pPr>
        <w:pStyle w:val="Caption"/>
        <w:rPr>
          <w:rFonts w:ascii="Times New Roman" w:hAnsi="Times New Roman" w:cs="Times New Roman"/>
        </w:rPr>
      </w:pPr>
      <w:r>
        <w:t xml:space="preserve">Figure </w:t>
      </w:r>
      <w:fldSimple w:instr=" SEQ Figure \* ARABIC ">
        <w:r>
          <w:rPr>
            <w:noProof/>
          </w:rPr>
          <w:t>2</w:t>
        </w:r>
      </w:fldSimple>
      <w:r>
        <w:t xml:space="preserve">. </w:t>
      </w:r>
      <w:r w:rsidRPr="006C79EE">
        <w:t xml:space="preserve">Change in MLE for PL, GGM, and BP noise models relative to the null, </w:t>
      </w:r>
      <w:r>
        <w:t>FL</w:t>
      </w:r>
      <w:r w:rsidRPr="006C79EE">
        <w:t xml:space="preserve"> model of nois</w:t>
      </w:r>
      <w:r>
        <w:t>e</w:t>
      </w:r>
    </w:p>
    <w:p w14:paraId="1CCAEAF8" w14:textId="525DD216" w:rsidR="00AD7D01" w:rsidRPr="006712E7" w:rsidRDefault="006712E7" w:rsidP="00A75A19">
      <w:pPr>
        <w:keepNext/>
        <w:rPr>
          <w:rFonts w:ascii="Times New Roman" w:hAnsi="Times New Roman" w:cs="Times New Roman"/>
        </w:rPr>
      </w:pPr>
      <w:r>
        <w:rPr>
          <w:rFonts w:ascii="Times New Roman" w:hAnsi="Times New Roman" w:cs="Times New Roman"/>
        </w:rPr>
        <w:t>Note that the cumulative distribution curves resemble</w:t>
      </w:r>
      <w:r w:rsidR="0019197A">
        <w:rPr>
          <w:rFonts w:ascii="Times New Roman" w:hAnsi="Times New Roman" w:cs="Times New Roman"/>
        </w:rPr>
        <w:t xml:space="preserve"> each other in the two figures; there are some small differences in the </w:t>
      </w:r>
      <w:r w:rsidR="0019197A">
        <w:rPr>
          <w:rFonts w:ascii="Times New Roman" w:hAnsi="Times New Roman" w:cs="Times New Roman"/>
        </w:rPr>
        <w:sym w:font="Symbol" w:char="F064"/>
      </w:r>
      <w:r w:rsidR="0019197A">
        <w:rPr>
          <w:rFonts w:ascii="Times New Roman" w:hAnsi="Times New Roman" w:cs="Times New Roman"/>
        </w:rPr>
        <w:t>MLE levels for probabilities as noted in the two tables.</w:t>
      </w:r>
    </w:p>
    <w:p w14:paraId="4E8D02AE" w14:textId="1068645C" w:rsidR="00A75A19" w:rsidRPr="00B22692" w:rsidRDefault="00A75A19" w:rsidP="00A75A19">
      <w:pPr>
        <w:pStyle w:val="Caption"/>
        <w:rPr>
          <w:rFonts w:ascii="Times New Roman" w:hAnsi="Times New Roman" w:cs="Times New Roman"/>
        </w:rPr>
      </w:pPr>
    </w:p>
    <w:sectPr w:rsidR="00A75A19" w:rsidRPr="00B22692" w:rsidSect="0027099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B0C0D1" w14:textId="77777777" w:rsidR="00D252DD" w:rsidRDefault="00D252DD" w:rsidP="00C45D55">
      <w:r>
        <w:separator/>
      </w:r>
    </w:p>
  </w:endnote>
  <w:endnote w:type="continuationSeparator" w:id="0">
    <w:p w14:paraId="6D1D0C15" w14:textId="77777777" w:rsidR="00D252DD" w:rsidRDefault="00D252DD" w:rsidP="00C45D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0000500000000020000"/>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Symbol">
    <w:panose1 w:val="05050102010706020507"/>
    <w:charset w:val="02"/>
    <w:family w:val="decorative"/>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2DC921" w14:textId="77777777" w:rsidR="00D252DD" w:rsidRDefault="00D252DD" w:rsidP="00C45D55">
      <w:r>
        <w:separator/>
      </w:r>
    </w:p>
  </w:footnote>
  <w:footnote w:type="continuationSeparator" w:id="0">
    <w:p w14:paraId="77487041" w14:textId="77777777" w:rsidR="00D252DD" w:rsidRDefault="00D252DD" w:rsidP="00C45D55">
      <w:r>
        <w:continuationSeparator/>
      </w:r>
    </w:p>
  </w:footnote>
  <w:footnote w:id="1">
    <w:p w14:paraId="3730A777" w14:textId="31958822" w:rsidR="00C45D55" w:rsidRDefault="00C45D55">
      <w:pPr>
        <w:pStyle w:val="FootnoteText"/>
      </w:pPr>
      <w:r>
        <w:rPr>
          <w:rStyle w:val="FootnoteReference"/>
        </w:rPr>
        <w:footnoteRef/>
      </w:r>
      <w:r>
        <w:t xml:space="preserve">  The script used for this exercise can be found /home/langbein/</w:t>
      </w:r>
      <w:r w:rsidRPr="00C45D55">
        <w:t>CREEP/Noise/SIMULATAE01</w:t>
      </w:r>
      <w:r>
        <w:t xml:space="preserve">on </w:t>
      </w:r>
      <w:proofErr w:type="spellStart"/>
      <w:r>
        <w:t>thepub</w:t>
      </w:r>
      <w:proofErr w:type="spellEnd"/>
      <w:r>
        <w:t xml:space="preserve">. There are three scripts;  </w:t>
      </w:r>
      <w:r w:rsidRPr="00C45D55">
        <w:t>simulateGGM08.sh</w:t>
      </w:r>
      <w:r>
        <w:t xml:space="preserve"> does the actual simulations, </w:t>
      </w:r>
      <w:r w:rsidRPr="00C45D55">
        <w:t>loop_simGGM08.sh</w:t>
      </w:r>
      <w:r>
        <w:t xml:space="preserve"> specifies the core and the number of iterations, and </w:t>
      </w:r>
      <w:r w:rsidRPr="00C45D55">
        <w:t>BigLoop.sh</w:t>
      </w:r>
      <w:r>
        <w:t xml:space="preserve"> fires off each “loop” onto specific core.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D55"/>
    <w:rsid w:val="000822E7"/>
    <w:rsid w:val="000933AB"/>
    <w:rsid w:val="000F1F0A"/>
    <w:rsid w:val="0019197A"/>
    <w:rsid w:val="00220FC6"/>
    <w:rsid w:val="0027099E"/>
    <w:rsid w:val="002E02C4"/>
    <w:rsid w:val="00382060"/>
    <w:rsid w:val="003C75B3"/>
    <w:rsid w:val="00413B2A"/>
    <w:rsid w:val="004A7E81"/>
    <w:rsid w:val="006434C5"/>
    <w:rsid w:val="00660D1B"/>
    <w:rsid w:val="006712E7"/>
    <w:rsid w:val="006E173F"/>
    <w:rsid w:val="007045B7"/>
    <w:rsid w:val="007F50B5"/>
    <w:rsid w:val="00984FFE"/>
    <w:rsid w:val="00A41C55"/>
    <w:rsid w:val="00A51762"/>
    <w:rsid w:val="00A75A19"/>
    <w:rsid w:val="00AA05BB"/>
    <w:rsid w:val="00AD7D01"/>
    <w:rsid w:val="00B15708"/>
    <w:rsid w:val="00B22692"/>
    <w:rsid w:val="00B22E20"/>
    <w:rsid w:val="00BB33DD"/>
    <w:rsid w:val="00C06EBE"/>
    <w:rsid w:val="00C24F06"/>
    <w:rsid w:val="00C45D55"/>
    <w:rsid w:val="00CD03BB"/>
    <w:rsid w:val="00D00291"/>
    <w:rsid w:val="00D252DD"/>
    <w:rsid w:val="00D5317E"/>
    <w:rsid w:val="00D64703"/>
    <w:rsid w:val="00E7747E"/>
    <w:rsid w:val="00EB32A1"/>
    <w:rsid w:val="00ED52F5"/>
    <w:rsid w:val="00F54845"/>
    <w:rsid w:val="00F83F06"/>
    <w:rsid w:val="00FC0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2B0E0"/>
  <w15:chartTrackingRefBased/>
  <w15:docId w15:val="{4842D47F-E55F-E949-A03C-67E2AB703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45D5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45D5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45D5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45D5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45D5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45D5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45D5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45D5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45D5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5D5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45D5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45D5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45D5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45D5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45D5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45D5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45D5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45D55"/>
    <w:rPr>
      <w:rFonts w:eastAsiaTheme="majorEastAsia" w:cstheme="majorBidi"/>
      <w:color w:val="272727" w:themeColor="text1" w:themeTint="D8"/>
    </w:rPr>
  </w:style>
  <w:style w:type="paragraph" w:styleId="Title">
    <w:name w:val="Title"/>
    <w:basedOn w:val="Normal"/>
    <w:next w:val="Normal"/>
    <w:link w:val="TitleChar"/>
    <w:uiPriority w:val="10"/>
    <w:qFormat/>
    <w:rsid w:val="00C45D5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5D5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45D5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45D5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45D5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45D55"/>
    <w:rPr>
      <w:i/>
      <w:iCs/>
      <w:color w:val="404040" w:themeColor="text1" w:themeTint="BF"/>
    </w:rPr>
  </w:style>
  <w:style w:type="paragraph" w:styleId="ListParagraph">
    <w:name w:val="List Paragraph"/>
    <w:basedOn w:val="Normal"/>
    <w:uiPriority w:val="34"/>
    <w:qFormat/>
    <w:rsid w:val="00C45D55"/>
    <w:pPr>
      <w:ind w:left="720"/>
      <w:contextualSpacing/>
    </w:pPr>
  </w:style>
  <w:style w:type="character" w:styleId="IntenseEmphasis">
    <w:name w:val="Intense Emphasis"/>
    <w:basedOn w:val="DefaultParagraphFont"/>
    <w:uiPriority w:val="21"/>
    <w:qFormat/>
    <w:rsid w:val="00C45D55"/>
    <w:rPr>
      <w:i/>
      <w:iCs/>
      <w:color w:val="0F4761" w:themeColor="accent1" w:themeShade="BF"/>
    </w:rPr>
  </w:style>
  <w:style w:type="paragraph" w:styleId="IntenseQuote">
    <w:name w:val="Intense Quote"/>
    <w:basedOn w:val="Normal"/>
    <w:next w:val="Normal"/>
    <w:link w:val="IntenseQuoteChar"/>
    <w:uiPriority w:val="30"/>
    <w:qFormat/>
    <w:rsid w:val="00C45D5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45D55"/>
    <w:rPr>
      <w:i/>
      <w:iCs/>
      <w:color w:val="0F4761" w:themeColor="accent1" w:themeShade="BF"/>
    </w:rPr>
  </w:style>
  <w:style w:type="character" w:styleId="IntenseReference">
    <w:name w:val="Intense Reference"/>
    <w:basedOn w:val="DefaultParagraphFont"/>
    <w:uiPriority w:val="32"/>
    <w:qFormat/>
    <w:rsid w:val="00C45D55"/>
    <w:rPr>
      <w:b/>
      <w:bCs/>
      <w:smallCaps/>
      <w:color w:val="0F4761" w:themeColor="accent1" w:themeShade="BF"/>
      <w:spacing w:val="5"/>
    </w:rPr>
  </w:style>
  <w:style w:type="paragraph" w:styleId="FootnoteText">
    <w:name w:val="footnote text"/>
    <w:basedOn w:val="Normal"/>
    <w:link w:val="FootnoteTextChar"/>
    <w:uiPriority w:val="99"/>
    <w:semiHidden/>
    <w:unhideWhenUsed/>
    <w:rsid w:val="00C45D55"/>
    <w:rPr>
      <w:sz w:val="20"/>
      <w:szCs w:val="20"/>
    </w:rPr>
  </w:style>
  <w:style w:type="character" w:customStyle="1" w:styleId="FootnoteTextChar">
    <w:name w:val="Footnote Text Char"/>
    <w:basedOn w:val="DefaultParagraphFont"/>
    <w:link w:val="FootnoteText"/>
    <w:uiPriority w:val="99"/>
    <w:semiHidden/>
    <w:rsid w:val="00C45D55"/>
    <w:rPr>
      <w:sz w:val="20"/>
      <w:szCs w:val="20"/>
    </w:rPr>
  </w:style>
  <w:style w:type="character" w:styleId="FootnoteReference">
    <w:name w:val="footnote reference"/>
    <w:basedOn w:val="DefaultParagraphFont"/>
    <w:uiPriority w:val="99"/>
    <w:semiHidden/>
    <w:unhideWhenUsed/>
    <w:rsid w:val="00C45D55"/>
    <w:rPr>
      <w:vertAlign w:val="superscript"/>
    </w:rPr>
  </w:style>
  <w:style w:type="table" w:styleId="TableGrid">
    <w:name w:val="Table Grid"/>
    <w:basedOn w:val="TableNormal"/>
    <w:uiPriority w:val="39"/>
    <w:rsid w:val="00C06E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A75A19"/>
    <w:pPr>
      <w:spacing w:after="200"/>
    </w:pPr>
    <w:rPr>
      <w:i/>
      <w:iCs/>
      <w:color w:val="0E2841"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A8A160-7368-0D4A-A950-CCDC36FFA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4</Pages>
  <Words>965</Words>
  <Characters>5504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Langbein, John O</dc:creator>
  <cp:keywords/>
  <dc:description/>
  <cp:lastModifiedBy>Langbein, John O</cp:lastModifiedBy>
  <cp:revision>18</cp:revision>
  <dcterms:created xsi:type="dcterms:W3CDTF">2024-11-12T01:41:00Z</dcterms:created>
  <dcterms:modified xsi:type="dcterms:W3CDTF">2024-12-10T00:03:00Z</dcterms:modified>
</cp:coreProperties>
</file>